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85227" w14:textId="4F4C26B7" w:rsidR="00E771A3" w:rsidRPr="003F288C" w:rsidRDefault="00E278A4" w:rsidP="00FC5ACC">
      <w:pPr>
        <w:pStyle w:val="Heading1"/>
      </w:pPr>
      <w:r w:rsidRPr="003F288C">
        <w:t xml:space="preserve">SAMPLE </w:t>
      </w:r>
      <w:r w:rsidR="00E771A3" w:rsidRPr="003F288C">
        <w:t>Trustee Education Policy</w:t>
      </w:r>
    </w:p>
    <w:p w14:paraId="16548D18" w14:textId="77777777" w:rsidR="00E771A3" w:rsidRPr="009D16DF" w:rsidRDefault="00E771A3" w:rsidP="00FC5ACC">
      <w:pPr>
        <w:pStyle w:val="Heading2"/>
        <w:rPr>
          <w:rFonts w:eastAsia="Times New Roman"/>
        </w:rPr>
      </w:pPr>
      <w:r w:rsidRPr="009D16DF">
        <w:rPr>
          <w:rFonts w:eastAsia="Times New Roman"/>
        </w:rPr>
        <w:t>Purpose</w:t>
      </w:r>
    </w:p>
    <w:p w14:paraId="44B58CEA" w14:textId="17AD793B" w:rsidR="00E771A3" w:rsidRPr="009D16DF" w:rsidRDefault="00E771A3" w:rsidP="00E771A3">
      <w:pPr>
        <w:spacing w:after="240" w:line="240" w:lineRule="auto"/>
        <w:rPr>
          <w:rFonts w:asciiTheme="minorHAnsi" w:eastAsia="Times New Roman" w:hAnsiTheme="minorHAnsi" w:cstheme="minorHAnsi"/>
          <w:bCs/>
          <w:color w:val="auto"/>
          <w:sz w:val="24"/>
          <w:szCs w:val="24"/>
        </w:rPr>
      </w:pPr>
      <w:r w:rsidRPr="009D16DF">
        <w:rPr>
          <w:rFonts w:asciiTheme="minorHAnsi" w:eastAsia="Times New Roman" w:hAnsiTheme="minorHAnsi" w:cstheme="minorHAnsi"/>
          <w:bCs/>
          <w:color w:val="auto"/>
          <w:sz w:val="24"/>
          <w:szCs w:val="24"/>
        </w:rPr>
        <w:t xml:space="preserve">The purpose of the Trustee Education Policy is to comply with </w:t>
      </w:r>
      <w:hyperlink r:id="rId7" w:history="1">
        <w:r w:rsidRPr="009D16DF">
          <w:rPr>
            <w:rStyle w:val="Hyperlink"/>
            <w:rFonts w:asciiTheme="minorHAnsi" w:eastAsia="Times New Roman" w:hAnsiTheme="minorHAnsi" w:cstheme="minorHAnsi"/>
            <w:bCs/>
            <w:sz w:val="24"/>
            <w:szCs w:val="24"/>
          </w:rPr>
          <w:t xml:space="preserve">New York State Education Law Section </w:t>
        </w:r>
        <w:r w:rsidR="00F72A9F" w:rsidRPr="009D16DF">
          <w:rPr>
            <w:rStyle w:val="Hyperlink"/>
            <w:rFonts w:asciiTheme="minorHAnsi" w:eastAsia="Times New Roman" w:hAnsiTheme="minorHAnsi" w:cstheme="minorHAnsi"/>
            <w:bCs/>
            <w:sz w:val="24"/>
            <w:szCs w:val="24"/>
          </w:rPr>
          <w:t>260-D</w:t>
        </w:r>
      </w:hyperlink>
      <w:r w:rsidR="00F72A9F" w:rsidRPr="009D16DF">
        <w:rPr>
          <w:rFonts w:asciiTheme="minorHAnsi" w:eastAsia="Times New Roman" w:hAnsiTheme="minorHAnsi" w:cstheme="minorHAnsi"/>
          <w:bCs/>
          <w:color w:val="auto"/>
          <w:sz w:val="24"/>
          <w:szCs w:val="24"/>
        </w:rPr>
        <w:t xml:space="preserve"> </w:t>
      </w:r>
      <w:r w:rsidR="004F2B51">
        <w:rPr>
          <w:rFonts w:asciiTheme="minorHAnsi" w:eastAsia="Times New Roman" w:hAnsiTheme="minorHAnsi" w:cstheme="minorHAnsi"/>
          <w:bCs/>
          <w:color w:val="auto"/>
          <w:sz w:val="24"/>
          <w:szCs w:val="24"/>
        </w:rPr>
        <w:t>which</w:t>
      </w:r>
      <w:r w:rsidRPr="009D16DF">
        <w:rPr>
          <w:rFonts w:asciiTheme="minorHAnsi" w:eastAsia="Times New Roman" w:hAnsiTheme="minorHAnsi" w:cstheme="minorHAnsi"/>
          <w:bCs/>
          <w:color w:val="auto"/>
          <w:sz w:val="24"/>
          <w:szCs w:val="24"/>
        </w:rPr>
        <w:t xml:space="preserve"> require</w:t>
      </w:r>
      <w:r w:rsidR="004F2B51">
        <w:rPr>
          <w:rFonts w:asciiTheme="minorHAnsi" w:eastAsia="Times New Roman" w:hAnsiTheme="minorHAnsi" w:cstheme="minorHAnsi"/>
          <w:bCs/>
          <w:color w:val="auto"/>
          <w:sz w:val="24"/>
          <w:szCs w:val="24"/>
        </w:rPr>
        <w:t>s</w:t>
      </w:r>
      <w:r w:rsidRPr="009D16DF">
        <w:rPr>
          <w:rFonts w:asciiTheme="minorHAnsi" w:eastAsia="Times New Roman" w:hAnsiTheme="minorHAnsi" w:cstheme="minorHAnsi"/>
          <w:bCs/>
          <w:color w:val="auto"/>
          <w:sz w:val="24"/>
          <w:szCs w:val="24"/>
        </w:rPr>
        <w:t xml:space="preserve"> members of library board</w:t>
      </w:r>
      <w:r w:rsidR="007E0C19">
        <w:rPr>
          <w:rFonts w:asciiTheme="minorHAnsi" w:eastAsia="Times New Roman" w:hAnsiTheme="minorHAnsi" w:cstheme="minorHAnsi"/>
          <w:bCs/>
          <w:color w:val="auto"/>
          <w:sz w:val="24"/>
          <w:szCs w:val="24"/>
        </w:rPr>
        <w:t>s</w:t>
      </w:r>
      <w:r w:rsidRPr="009D16DF">
        <w:rPr>
          <w:rFonts w:asciiTheme="minorHAnsi" w:eastAsia="Times New Roman" w:hAnsiTheme="minorHAnsi" w:cstheme="minorHAnsi"/>
          <w:bCs/>
          <w:color w:val="auto"/>
          <w:sz w:val="24"/>
          <w:szCs w:val="24"/>
        </w:rPr>
        <w:t xml:space="preserve"> of trustees, beginning January 1, 2023, to complete a minimum of two hours of trustee education annually from a provider approved by the </w:t>
      </w:r>
      <w:r w:rsidR="00DE7184">
        <w:rPr>
          <w:rFonts w:asciiTheme="minorHAnsi" w:eastAsia="Times New Roman" w:hAnsiTheme="minorHAnsi" w:cstheme="minorHAnsi"/>
          <w:bCs/>
          <w:color w:val="auto"/>
          <w:sz w:val="24"/>
          <w:szCs w:val="24"/>
        </w:rPr>
        <w:t>C</w:t>
      </w:r>
      <w:r w:rsidRPr="009D16DF">
        <w:rPr>
          <w:rFonts w:asciiTheme="minorHAnsi" w:eastAsia="Times New Roman" w:hAnsiTheme="minorHAnsi" w:cstheme="minorHAnsi"/>
          <w:bCs/>
          <w:color w:val="auto"/>
          <w:sz w:val="24"/>
          <w:szCs w:val="24"/>
        </w:rPr>
        <w:t>ommissioner</w:t>
      </w:r>
      <w:r w:rsidR="00DE7184">
        <w:rPr>
          <w:rFonts w:asciiTheme="minorHAnsi" w:eastAsia="Times New Roman" w:hAnsiTheme="minorHAnsi" w:cstheme="minorHAnsi"/>
          <w:bCs/>
          <w:color w:val="auto"/>
          <w:sz w:val="24"/>
          <w:szCs w:val="24"/>
        </w:rPr>
        <w:t xml:space="preserve"> of Education</w:t>
      </w:r>
      <w:r w:rsidRPr="009D16DF">
        <w:rPr>
          <w:rFonts w:asciiTheme="minorHAnsi" w:eastAsia="Times New Roman" w:hAnsiTheme="minorHAnsi" w:cstheme="minorHAnsi"/>
          <w:bCs/>
          <w:color w:val="auto"/>
          <w:sz w:val="24"/>
          <w:szCs w:val="24"/>
        </w:rPr>
        <w:t xml:space="preserve"> that addresses the financial oversight, accountability, fiduciary responsibilities and the general power</w:t>
      </w:r>
      <w:r w:rsidR="007E7AA7" w:rsidRPr="009D16DF">
        <w:rPr>
          <w:rFonts w:asciiTheme="minorHAnsi" w:eastAsia="Times New Roman" w:hAnsiTheme="minorHAnsi" w:cstheme="minorHAnsi"/>
          <w:bCs/>
          <w:color w:val="auto"/>
          <w:sz w:val="24"/>
          <w:szCs w:val="24"/>
        </w:rPr>
        <w:t>s</w:t>
      </w:r>
      <w:r w:rsidRPr="009D16DF">
        <w:rPr>
          <w:rFonts w:asciiTheme="minorHAnsi" w:eastAsia="Times New Roman" w:hAnsiTheme="minorHAnsi" w:cstheme="minorHAnsi"/>
          <w:bCs/>
          <w:color w:val="auto"/>
          <w:sz w:val="24"/>
          <w:szCs w:val="24"/>
        </w:rPr>
        <w:t xml:space="preserve"> and duties of library trustees.</w:t>
      </w:r>
    </w:p>
    <w:p w14:paraId="71B22A75" w14:textId="3F38D23D" w:rsidR="00E771A3" w:rsidRPr="009D16DF" w:rsidRDefault="00E771A3" w:rsidP="00E771A3">
      <w:pPr>
        <w:spacing w:after="240" w:line="240" w:lineRule="auto"/>
        <w:rPr>
          <w:rFonts w:asciiTheme="minorHAnsi" w:eastAsia="Times New Roman" w:hAnsiTheme="minorHAnsi" w:cstheme="minorHAnsi"/>
          <w:bCs/>
          <w:color w:val="auto"/>
          <w:sz w:val="24"/>
          <w:szCs w:val="24"/>
        </w:rPr>
      </w:pPr>
      <w:r w:rsidRPr="009D16DF">
        <w:rPr>
          <w:rFonts w:asciiTheme="minorHAnsi" w:eastAsia="Times New Roman" w:hAnsiTheme="minorHAnsi" w:cstheme="minorHAnsi"/>
          <w:bCs/>
          <w:color w:val="auto"/>
          <w:sz w:val="24"/>
          <w:szCs w:val="24"/>
        </w:rPr>
        <w:t xml:space="preserve">Each member of the </w:t>
      </w:r>
      <w:r w:rsidR="00370B26" w:rsidRPr="009D16DF">
        <w:rPr>
          <w:rFonts w:asciiTheme="minorHAnsi" w:eastAsia="Times New Roman" w:hAnsiTheme="minorHAnsi" w:cstheme="minorHAnsi"/>
          <w:bCs/>
          <w:color w:val="auto"/>
          <w:sz w:val="24"/>
          <w:szCs w:val="24"/>
        </w:rPr>
        <w:t>Library</w:t>
      </w:r>
      <w:r w:rsidRPr="009D16DF">
        <w:rPr>
          <w:rFonts w:asciiTheme="minorHAnsi" w:eastAsia="Times New Roman" w:hAnsiTheme="minorHAnsi" w:cstheme="minorHAnsi"/>
          <w:bCs/>
          <w:color w:val="auto"/>
          <w:sz w:val="24"/>
          <w:szCs w:val="24"/>
        </w:rPr>
        <w:t xml:space="preserve"> Board must demonstrate compliance with this policy by filing evidence with the Board President annually.</w:t>
      </w:r>
    </w:p>
    <w:p w14:paraId="5B13D186" w14:textId="77777777" w:rsidR="00E771A3" w:rsidRPr="009D16DF" w:rsidRDefault="00E771A3" w:rsidP="00FC5ACC">
      <w:pPr>
        <w:pStyle w:val="Heading2"/>
        <w:rPr>
          <w:rFonts w:eastAsia="Times New Roman"/>
        </w:rPr>
      </w:pPr>
      <w:r w:rsidRPr="009D16DF">
        <w:rPr>
          <w:rFonts w:eastAsia="Times New Roman"/>
        </w:rPr>
        <w:t>Administration</w:t>
      </w:r>
    </w:p>
    <w:p w14:paraId="2259E7CF" w14:textId="77777777" w:rsidR="00E771A3" w:rsidRPr="009D16DF" w:rsidRDefault="00E771A3" w:rsidP="00E771A3">
      <w:pPr>
        <w:spacing w:after="240" w:line="240" w:lineRule="auto"/>
        <w:rPr>
          <w:rFonts w:asciiTheme="minorHAnsi" w:eastAsia="Times New Roman" w:hAnsiTheme="minorHAnsi" w:cstheme="minorHAnsi"/>
          <w:bCs/>
          <w:color w:val="auto"/>
          <w:sz w:val="24"/>
          <w:szCs w:val="24"/>
        </w:rPr>
      </w:pPr>
      <w:r w:rsidRPr="009D16DF">
        <w:rPr>
          <w:rFonts w:asciiTheme="minorHAnsi" w:eastAsia="Times New Roman" w:hAnsiTheme="minorHAnsi" w:cstheme="minorHAnsi"/>
          <w:bCs/>
          <w:color w:val="auto"/>
          <w:sz w:val="24"/>
          <w:szCs w:val="24"/>
        </w:rPr>
        <w:t xml:space="preserve">Each year Trustees are required to complete two hours of continuing education during their term on the System Board. </w:t>
      </w:r>
    </w:p>
    <w:p w14:paraId="6E1EB9C7" w14:textId="77777777" w:rsidR="00E771A3" w:rsidRPr="009D16DF" w:rsidRDefault="00E771A3" w:rsidP="00E771A3">
      <w:pPr>
        <w:spacing w:after="240" w:line="240" w:lineRule="auto"/>
        <w:rPr>
          <w:rFonts w:asciiTheme="minorHAnsi" w:eastAsia="Times New Roman" w:hAnsiTheme="minorHAnsi" w:cstheme="minorHAnsi"/>
          <w:bCs/>
          <w:color w:val="auto"/>
          <w:sz w:val="24"/>
          <w:szCs w:val="24"/>
        </w:rPr>
      </w:pPr>
      <w:r w:rsidRPr="009D16DF">
        <w:rPr>
          <w:rFonts w:asciiTheme="minorHAnsi" w:eastAsia="Times New Roman" w:hAnsiTheme="minorHAnsi" w:cstheme="minorHAnsi"/>
          <w:bCs/>
          <w:color w:val="auto"/>
          <w:sz w:val="24"/>
          <w:szCs w:val="24"/>
        </w:rPr>
        <w:t>According to Section 260-D, each Trustee shall demonstrate compliance with the requirements by filing with the President of the Board of Trustees evidence of completion of Trustee Education from an approved provider. Such evidence shall include one of the following:</w:t>
      </w:r>
    </w:p>
    <w:p w14:paraId="2BC9EF5F" w14:textId="77777777" w:rsidR="00E771A3" w:rsidRPr="009D16DF" w:rsidRDefault="00E771A3" w:rsidP="00E771A3">
      <w:pPr>
        <w:numPr>
          <w:ilvl w:val="0"/>
          <w:numId w:val="1"/>
        </w:numPr>
        <w:spacing w:after="240" w:line="240" w:lineRule="auto"/>
        <w:contextualSpacing/>
        <w:rPr>
          <w:rFonts w:asciiTheme="minorHAnsi" w:eastAsia="Times New Roman" w:hAnsiTheme="minorHAnsi" w:cstheme="minorHAnsi"/>
          <w:bCs/>
          <w:color w:val="auto"/>
          <w:sz w:val="24"/>
          <w:szCs w:val="24"/>
        </w:rPr>
      </w:pPr>
      <w:r w:rsidRPr="009D16DF">
        <w:rPr>
          <w:rFonts w:asciiTheme="minorHAnsi" w:eastAsia="Times New Roman" w:hAnsiTheme="minorHAnsi" w:cstheme="minorHAnsi"/>
          <w:bCs/>
          <w:color w:val="auto"/>
          <w:sz w:val="24"/>
          <w:szCs w:val="24"/>
        </w:rPr>
        <w:t>certificates of completion issued by one or more approved providers; or</w:t>
      </w:r>
    </w:p>
    <w:p w14:paraId="7CF0CE86" w14:textId="77777777" w:rsidR="00E771A3" w:rsidRPr="009D16DF" w:rsidRDefault="00E771A3" w:rsidP="00E771A3">
      <w:pPr>
        <w:numPr>
          <w:ilvl w:val="0"/>
          <w:numId w:val="1"/>
        </w:numPr>
        <w:spacing w:after="240" w:line="240" w:lineRule="auto"/>
        <w:contextualSpacing/>
        <w:rPr>
          <w:rFonts w:asciiTheme="minorHAnsi" w:eastAsia="Times New Roman" w:hAnsiTheme="minorHAnsi" w:cstheme="minorHAnsi"/>
          <w:bCs/>
          <w:color w:val="auto"/>
          <w:sz w:val="24"/>
          <w:szCs w:val="24"/>
        </w:rPr>
      </w:pPr>
      <w:r w:rsidRPr="009D16DF">
        <w:rPr>
          <w:rFonts w:asciiTheme="minorHAnsi" w:eastAsia="Times New Roman" w:hAnsiTheme="minorHAnsi" w:cstheme="minorHAnsi"/>
          <w:bCs/>
          <w:color w:val="auto"/>
          <w:sz w:val="24"/>
          <w:szCs w:val="24"/>
        </w:rPr>
        <w:t xml:space="preserve">a signed self-assurance of completion (included at the end of this policy). </w:t>
      </w:r>
    </w:p>
    <w:p w14:paraId="3D2FE1AB" w14:textId="77777777" w:rsidR="00E771A3" w:rsidRPr="009D16DF" w:rsidRDefault="00E771A3" w:rsidP="00E771A3">
      <w:pPr>
        <w:numPr>
          <w:ilvl w:val="1"/>
          <w:numId w:val="1"/>
        </w:numPr>
        <w:spacing w:after="240" w:line="240" w:lineRule="auto"/>
        <w:contextualSpacing/>
        <w:rPr>
          <w:rFonts w:asciiTheme="minorHAnsi" w:eastAsia="Times New Roman" w:hAnsiTheme="minorHAnsi" w:cstheme="minorHAnsi"/>
          <w:bCs/>
          <w:color w:val="auto"/>
          <w:sz w:val="24"/>
          <w:szCs w:val="24"/>
        </w:rPr>
      </w:pPr>
      <w:r w:rsidRPr="009D16DF">
        <w:rPr>
          <w:rFonts w:asciiTheme="minorHAnsi" w:eastAsia="Times New Roman" w:hAnsiTheme="minorHAnsi" w:cstheme="minorHAnsi"/>
          <w:bCs/>
          <w:color w:val="auto"/>
          <w:sz w:val="24"/>
          <w:szCs w:val="24"/>
        </w:rPr>
        <w:t>Such assurance shall identify the approved trustee education providers, a description of the format and content of the completed instruction activities, the date and time such member began and completed each instruction activity and an explanation of why a certificate of completion was not available from such approved providers.</w:t>
      </w:r>
    </w:p>
    <w:p w14:paraId="5A4445CC" w14:textId="77777777" w:rsidR="00FC5ACC" w:rsidRDefault="00FC5ACC" w:rsidP="00E771A3">
      <w:pPr>
        <w:spacing w:after="240" w:line="240" w:lineRule="auto"/>
        <w:rPr>
          <w:rFonts w:asciiTheme="minorHAnsi" w:eastAsia="Times New Roman" w:hAnsiTheme="minorHAnsi" w:cstheme="minorHAnsi"/>
          <w:bCs/>
          <w:color w:val="auto"/>
          <w:sz w:val="24"/>
          <w:szCs w:val="24"/>
        </w:rPr>
      </w:pPr>
    </w:p>
    <w:p w14:paraId="70F121AE" w14:textId="1E2DB34D" w:rsidR="00E771A3" w:rsidRPr="009D16DF" w:rsidRDefault="00E771A3" w:rsidP="00E771A3">
      <w:pPr>
        <w:spacing w:after="240" w:line="240" w:lineRule="auto"/>
        <w:rPr>
          <w:rFonts w:asciiTheme="minorHAnsi" w:eastAsia="Times New Roman" w:hAnsiTheme="minorHAnsi" w:cstheme="minorHAnsi"/>
          <w:bCs/>
          <w:color w:val="auto"/>
          <w:sz w:val="24"/>
          <w:szCs w:val="24"/>
        </w:rPr>
      </w:pPr>
      <w:r w:rsidRPr="009D16DF">
        <w:rPr>
          <w:rFonts w:asciiTheme="minorHAnsi" w:eastAsia="Times New Roman" w:hAnsiTheme="minorHAnsi" w:cstheme="minorHAnsi"/>
          <w:bCs/>
          <w:color w:val="auto"/>
          <w:sz w:val="24"/>
          <w:szCs w:val="24"/>
        </w:rPr>
        <w:t xml:space="preserve">Evidence of completion shall be submitted to the Board President by December 31 of each year. </w:t>
      </w:r>
    </w:p>
    <w:p w14:paraId="6DA5F1C4" w14:textId="46411F4E" w:rsidR="00E771A3" w:rsidRPr="009D16DF" w:rsidRDefault="00E771A3" w:rsidP="00E771A3">
      <w:pPr>
        <w:spacing w:after="240" w:line="240" w:lineRule="auto"/>
        <w:rPr>
          <w:rFonts w:asciiTheme="minorHAnsi" w:eastAsia="Times New Roman" w:hAnsiTheme="minorHAnsi" w:cstheme="minorHAnsi"/>
          <w:bCs/>
          <w:color w:val="auto"/>
          <w:sz w:val="24"/>
          <w:szCs w:val="24"/>
        </w:rPr>
      </w:pPr>
      <w:r w:rsidRPr="009D16DF">
        <w:rPr>
          <w:rFonts w:asciiTheme="minorHAnsi" w:eastAsia="Times New Roman" w:hAnsiTheme="minorHAnsi" w:cstheme="minorHAnsi"/>
          <w:bCs/>
          <w:color w:val="auto"/>
          <w:sz w:val="24"/>
          <w:szCs w:val="24"/>
        </w:rPr>
        <w:t xml:space="preserve">Should a Trustee fail to submit evidence of completion by the above date, the Trustee will be suspended from duty until evidence of completion is filed. Should a Trustee in suspension fail to provide evidence of completion within 90 days, they will </w:t>
      </w:r>
      <w:r w:rsidR="00D00339">
        <w:rPr>
          <w:rFonts w:asciiTheme="minorHAnsi" w:eastAsia="Times New Roman" w:hAnsiTheme="minorHAnsi" w:cstheme="minorHAnsi"/>
          <w:bCs/>
          <w:color w:val="auto"/>
          <w:sz w:val="24"/>
          <w:szCs w:val="24"/>
        </w:rPr>
        <w:t>be</w:t>
      </w:r>
      <w:r w:rsidRPr="009D16DF">
        <w:rPr>
          <w:rFonts w:asciiTheme="minorHAnsi" w:eastAsia="Times New Roman" w:hAnsiTheme="minorHAnsi" w:cstheme="minorHAnsi"/>
          <w:bCs/>
          <w:color w:val="auto"/>
          <w:sz w:val="24"/>
          <w:szCs w:val="24"/>
        </w:rPr>
        <w:t xml:space="preserve"> assumed to have resigned from the board.</w:t>
      </w:r>
    </w:p>
    <w:p w14:paraId="1238D93A" w14:textId="2C862D28" w:rsidR="00E771A3" w:rsidRPr="009D16DF" w:rsidRDefault="00E771A3" w:rsidP="00E771A3">
      <w:pPr>
        <w:spacing w:after="240" w:line="240" w:lineRule="auto"/>
        <w:rPr>
          <w:rFonts w:asciiTheme="minorHAnsi" w:eastAsia="Times New Roman" w:hAnsiTheme="minorHAnsi" w:cstheme="minorHAnsi"/>
          <w:bCs/>
          <w:color w:val="auto"/>
          <w:sz w:val="24"/>
          <w:szCs w:val="24"/>
        </w:rPr>
      </w:pPr>
      <w:r w:rsidRPr="009D16DF">
        <w:rPr>
          <w:rFonts w:asciiTheme="minorHAnsi" w:eastAsia="Times New Roman" w:hAnsiTheme="minorHAnsi" w:cstheme="minorHAnsi"/>
          <w:bCs/>
          <w:color w:val="auto"/>
          <w:sz w:val="24"/>
          <w:szCs w:val="24"/>
        </w:rPr>
        <w:t xml:space="preserve">Compliance will be tracked through the </w:t>
      </w:r>
      <w:r w:rsidR="000B4972">
        <w:rPr>
          <w:rFonts w:asciiTheme="minorHAnsi" w:eastAsia="Times New Roman" w:hAnsiTheme="minorHAnsi" w:cstheme="minorHAnsi"/>
          <w:bCs/>
          <w:color w:val="auto"/>
          <w:sz w:val="24"/>
          <w:szCs w:val="24"/>
        </w:rPr>
        <w:t>Library</w:t>
      </w:r>
      <w:r w:rsidRPr="009D16DF">
        <w:rPr>
          <w:rFonts w:asciiTheme="minorHAnsi" w:eastAsia="Times New Roman" w:hAnsiTheme="minorHAnsi" w:cstheme="minorHAnsi"/>
          <w:bCs/>
          <w:color w:val="auto"/>
          <w:sz w:val="24"/>
          <w:szCs w:val="24"/>
        </w:rPr>
        <w:t xml:space="preserve">’s Annual Report to the State. </w:t>
      </w:r>
    </w:p>
    <w:p w14:paraId="29F244A3" w14:textId="77777777" w:rsidR="00E771A3" w:rsidRPr="009D16DF" w:rsidRDefault="00E771A3" w:rsidP="00FC5ACC">
      <w:pPr>
        <w:pStyle w:val="Heading2"/>
        <w:rPr>
          <w:rFonts w:eastAsia="Times New Roman"/>
        </w:rPr>
      </w:pPr>
      <w:r w:rsidRPr="009D16DF">
        <w:rPr>
          <w:rFonts w:eastAsia="Times New Roman"/>
        </w:rPr>
        <w:t>Approved Providers</w:t>
      </w:r>
    </w:p>
    <w:p w14:paraId="4E3FEE64" w14:textId="77777777" w:rsidR="00E771A3" w:rsidRPr="009D16DF" w:rsidRDefault="00E771A3" w:rsidP="00E771A3">
      <w:pPr>
        <w:spacing w:after="240" w:line="240" w:lineRule="auto"/>
        <w:rPr>
          <w:rFonts w:asciiTheme="minorHAnsi" w:eastAsia="Times New Roman" w:hAnsiTheme="minorHAnsi" w:cstheme="minorHAnsi"/>
          <w:bCs/>
          <w:color w:val="auto"/>
          <w:sz w:val="24"/>
          <w:szCs w:val="24"/>
        </w:rPr>
      </w:pPr>
      <w:r w:rsidRPr="009D16DF">
        <w:rPr>
          <w:rFonts w:asciiTheme="minorHAnsi" w:eastAsia="Times New Roman" w:hAnsiTheme="minorHAnsi" w:cstheme="minorHAnsi"/>
          <w:bCs/>
          <w:color w:val="auto"/>
          <w:sz w:val="24"/>
          <w:szCs w:val="24"/>
        </w:rPr>
        <w:t>At the state level, trustee education providers and activities (topics and formats) are approved by the New York State Library acting on behalf of the Commissioner of Education.</w:t>
      </w:r>
    </w:p>
    <w:p w14:paraId="05A94F9E" w14:textId="7D585FE9" w:rsidR="00E771A3" w:rsidRPr="009D16DF" w:rsidRDefault="00E771A3" w:rsidP="00E771A3">
      <w:pPr>
        <w:spacing w:after="240" w:line="240" w:lineRule="auto"/>
        <w:rPr>
          <w:rFonts w:asciiTheme="minorHAnsi" w:eastAsia="Times New Roman" w:hAnsiTheme="minorHAnsi" w:cstheme="minorHAnsi"/>
          <w:bCs/>
          <w:color w:val="auto"/>
          <w:sz w:val="24"/>
          <w:szCs w:val="24"/>
        </w:rPr>
      </w:pPr>
      <w:r w:rsidRPr="009D16DF">
        <w:rPr>
          <w:rFonts w:asciiTheme="minorHAnsi" w:eastAsia="Times New Roman" w:hAnsiTheme="minorHAnsi" w:cstheme="minorHAnsi"/>
          <w:bCs/>
          <w:color w:val="auto"/>
          <w:sz w:val="24"/>
          <w:szCs w:val="24"/>
        </w:rPr>
        <w:lastRenderedPageBreak/>
        <w:t xml:space="preserve">In addition to pre-approving public library systems as trustee education providers, the State Library has delegated authority to public library systems to approve additional trustee education providers and activities (topics and formats) for their member libraries. </w:t>
      </w:r>
    </w:p>
    <w:p w14:paraId="40B9209B" w14:textId="77777777" w:rsidR="00E771A3" w:rsidRPr="003F288C" w:rsidRDefault="00E771A3" w:rsidP="00FC5ACC">
      <w:pPr>
        <w:pStyle w:val="Heading3"/>
        <w:rPr>
          <w:u w:val="single"/>
        </w:rPr>
      </w:pPr>
      <w:r w:rsidRPr="003F288C">
        <w:t>Pre-approved providers:</w:t>
      </w:r>
    </w:p>
    <w:p w14:paraId="1924B9C5" w14:textId="77777777" w:rsidR="00E771A3" w:rsidRPr="009D16DF" w:rsidRDefault="00E771A3" w:rsidP="00E771A3">
      <w:pPr>
        <w:numPr>
          <w:ilvl w:val="0"/>
          <w:numId w:val="2"/>
        </w:numPr>
        <w:spacing w:after="240" w:line="240" w:lineRule="auto"/>
        <w:contextualSpacing/>
        <w:rPr>
          <w:rFonts w:asciiTheme="minorHAnsi" w:eastAsia="Times New Roman" w:hAnsiTheme="minorHAnsi" w:cstheme="minorHAnsi"/>
          <w:bCs/>
          <w:color w:val="auto"/>
          <w:sz w:val="24"/>
          <w:szCs w:val="24"/>
        </w:rPr>
      </w:pPr>
      <w:r w:rsidRPr="009D16DF">
        <w:rPr>
          <w:rFonts w:asciiTheme="minorHAnsi" w:eastAsia="Times New Roman" w:hAnsiTheme="minorHAnsi" w:cstheme="minorHAnsi"/>
          <w:bCs/>
          <w:color w:val="auto"/>
          <w:sz w:val="24"/>
          <w:szCs w:val="24"/>
        </w:rPr>
        <w:t>New York State Library/Division of Library Development</w:t>
      </w:r>
    </w:p>
    <w:p w14:paraId="30F77DC7" w14:textId="77777777" w:rsidR="00E771A3" w:rsidRPr="009D16DF" w:rsidRDefault="00E771A3" w:rsidP="00E771A3">
      <w:pPr>
        <w:numPr>
          <w:ilvl w:val="0"/>
          <w:numId w:val="2"/>
        </w:numPr>
        <w:spacing w:after="240" w:line="240" w:lineRule="auto"/>
        <w:contextualSpacing/>
        <w:rPr>
          <w:rFonts w:asciiTheme="minorHAnsi" w:eastAsia="Times New Roman" w:hAnsiTheme="minorHAnsi" w:cstheme="minorHAnsi"/>
          <w:bCs/>
          <w:color w:val="auto"/>
          <w:sz w:val="24"/>
          <w:szCs w:val="24"/>
        </w:rPr>
      </w:pPr>
      <w:r w:rsidRPr="009D16DF">
        <w:rPr>
          <w:rFonts w:asciiTheme="minorHAnsi" w:eastAsia="Times New Roman" w:hAnsiTheme="minorHAnsi" w:cstheme="minorHAnsi"/>
          <w:bCs/>
          <w:color w:val="auto"/>
          <w:sz w:val="24"/>
          <w:szCs w:val="24"/>
        </w:rPr>
        <w:t>Public Library Systems</w:t>
      </w:r>
    </w:p>
    <w:p w14:paraId="21A11283" w14:textId="77777777" w:rsidR="00E771A3" w:rsidRPr="009D16DF" w:rsidRDefault="00E771A3" w:rsidP="00E771A3">
      <w:pPr>
        <w:numPr>
          <w:ilvl w:val="0"/>
          <w:numId w:val="2"/>
        </w:numPr>
        <w:spacing w:after="240" w:line="240" w:lineRule="auto"/>
        <w:contextualSpacing/>
        <w:rPr>
          <w:rFonts w:asciiTheme="minorHAnsi" w:eastAsia="Times New Roman" w:hAnsiTheme="minorHAnsi" w:cstheme="minorHAnsi"/>
          <w:bCs/>
          <w:color w:val="auto"/>
          <w:sz w:val="24"/>
          <w:szCs w:val="24"/>
        </w:rPr>
      </w:pPr>
      <w:r w:rsidRPr="009D16DF">
        <w:rPr>
          <w:rFonts w:asciiTheme="minorHAnsi" w:eastAsia="Times New Roman" w:hAnsiTheme="minorHAnsi" w:cstheme="minorHAnsi"/>
          <w:bCs/>
          <w:color w:val="auto"/>
          <w:sz w:val="24"/>
          <w:szCs w:val="24"/>
        </w:rPr>
        <w:t>WebJunction</w:t>
      </w:r>
    </w:p>
    <w:p w14:paraId="3B4FEF8D" w14:textId="77777777" w:rsidR="00E771A3" w:rsidRPr="009D16DF" w:rsidRDefault="00E771A3" w:rsidP="00E771A3">
      <w:pPr>
        <w:numPr>
          <w:ilvl w:val="0"/>
          <w:numId w:val="2"/>
        </w:numPr>
        <w:spacing w:after="240" w:line="240" w:lineRule="auto"/>
        <w:contextualSpacing/>
        <w:rPr>
          <w:rFonts w:asciiTheme="minorHAnsi" w:eastAsia="Times New Roman" w:hAnsiTheme="minorHAnsi" w:cstheme="minorHAnsi"/>
          <w:bCs/>
          <w:color w:val="auto"/>
          <w:sz w:val="24"/>
          <w:szCs w:val="24"/>
        </w:rPr>
      </w:pPr>
      <w:r w:rsidRPr="009D16DF">
        <w:rPr>
          <w:rFonts w:asciiTheme="minorHAnsi" w:eastAsia="Times New Roman" w:hAnsiTheme="minorHAnsi" w:cstheme="minorHAnsi"/>
          <w:bCs/>
          <w:color w:val="auto"/>
          <w:sz w:val="24"/>
          <w:szCs w:val="24"/>
        </w:rPr>
        <w:t>New York Library Association (including the Library Trustees Section and other Sections/Roundtables)</w:t>
      </w:r>
    </w:p>
    <w:p w14:paraId="04A5C466" w14:textId="77777777" w:rsidR="00E771A3" w:rsidRPr="009D16DF" w:rsidRDefault="00E771A3" w:rsidP="00E771A3">
      <w:pPr>
        <w:numPr>
          <w:ilvl w:val="0"/>
          <w:numId w:val="2"/>
        </w:numPr>
        <w:spacing w:after="240" w:line="240" w:lineRule="auto"/>
        <w:contextualSpacing/>
        <w:rPr>
          <w:rFonts w:asciiTheme="minorHAnsi" w:eastAsia="Times New Roman" w:hAnsiTheme="minorHAnsi" w:cstheme="minorHAnsi"/>
          <w:bCs/>
          <w:color w:val="auto"/>
          <w:sz w:val="24"/>
          <w:szCs w:val="24"/>
        </w:rPr>
      </w:pPr>
      <w:r w:rsidRPr="009D16DF">
        <w:rPr>
          <w:rFonts w:asciiTheme="minorHAnsi" w:eastAsia="Times New Roman" w:hAnsiTheme="minorHAnsi" w:cstheme="minorHAnsi"/>
          <w:bCs/>
          <w:color w:val="auto"/>
          <w:sz w:val="24"/>
          <w:szCs w:val="24"/>
        </w:rPr>
        <w:t>Reference and Research Library Resources Councils</w:t>
      </w:r>
    </w:p>
    <w:p w14:paraId="666C3E2A" w14:textId="77777777" w:rsidR="00E771A3" w:rsidRPr="009D16DF" w:rsidRDefault="00E771A3" w:rsidP="00E771A3">
      <w:pPr>
        <w:numPr>
          <w:ilvl w:val="0"/>
          <w:numId w:val="2"/>
        </w:numPr>
        <w:spacing w:after="240" w:line="240" w:lineRule="auto"/>
        <w:contextualSpacing/>
        <w:rPr>
          <w:rFonts w:asciiTheme="minorHAnsi" w:eastAsia="Times New Roman" w:hAnsiTheme="minorHAnsi" w:cstheme="minorHAnsi"/>
          <w:bCs/>
          <w:color w:val="auto"/>
          <w:sz w:val="24"/>
          <w:szCs w:val="24"/>
        </w:rPr>
      </w:pPr>
      <w:r w:rsidRPr="009D16DF">
        <w:rPr>
          <w:rFonts w:asciiTheme="minorHAnsi" w:eastAsia="Times New Roman" w:hAnsiTheme="minorHAnsi" w:cstheme="minorHAnsi"/>
          <w:bCs/>
          <w:color w:val="auto"/>
          <w:sz w:val="24"/>
          <w:szCs w:val="24"/>
        </w:rPr>
        <w:t>Empire State Library Network (formerly New York 3Rs Association)</w:t>
      </w:r>
    </w:p>
    <w:p w14:paraId="6199CB8A" w14:textId="77777777" w:rsidR="00E771A3" w:rsidRPr="009D16DF" w:rsidRDefault="00E771A3" w:rsidP="00E771A3">
      <w:pPr>
        <w:numPr>
          <w:ilvl w:val="0"/>
          <w:numId w:val="2"/>
        </w:numPr>
        <w:spacing w:after="240" w:line="240" w:lineRule="auto"/>
        <w:contextualSpacing/>
        <w:rPr>
          <w:rFonts w:asciiTheme="minorHAnsi" w:eastAsia="Times New Roman" w:hAnsiTheme="minorHAnsi" w:cstheme="minorHAnsi"/>
          <w:bCs/>
          <w:color w:val="auto"/>
          <w:sz w:val="24"/>
          <w:szCs w:val="24"/>
        </w:rPr>
      </w:pPr>
      <w:r w:rsidRPr="009D16DF">
        <w:rPr>
          <w:rFonts w:asciiTheme="minorHAnsi" w:eastAsia="Times New Roman" w:hAnsiTheme="minorHAnsi" w:cstheme="minorHAnsi"/>
          <w:bCs/>
          <w:color w:val="auto"/>
          <w:sz w:val="24"/>
          <w:szCs w:val="24"/>
        </w:rPr>
        <w:t>PULISDO (Public Library System Directors Organization)</w:t>
      </w:r>
    </w:p>
    <w:p w14:paraId="642257C1" w14:textId="201CD2BC" w:rsidR="00E771A3" w:rsidRPr="009D16DF" w:rsidRDefault="00E771A3" w:rsidP="00E771A3">
      <w:pPr>
        <w:numPr>
          <w:ilvl w:val="0"/>
          <w:numId w:val="2"/>
        </w:numPr>
        <w:spacing w:after="240" w:line="240" w:lineRule="auto"/>
        <w:contextualSpacing/>
        <w:rPr>
          <w:rFonts w:asciiTheme="minorHAnsi" w:eastAsia="Times New Roman" w:hAnsiTheme="minorHAnsi" w:cstheme="minorHAnsi"/>
          <w:bCs/>
          <w:color w:val="auto"/>
          <w:sz w:val="24"/>
          <w:szCs w:val="24"/>
        </w:rPr>
      </w:pPr>
      <w:r w:rsidRPr="009D16DF">
        <w:rPr>
          <w:rFonts w:asciiTheme="minorHAnsi" w:eastAsia="Times New Roman" w:hAnsiTheme="minorHAnsi" w:cstheme="minorHAnsi"/>
          <w:bCs/>
          <w:color w:val="auto"/>
          <w:sz w:val="24"/>
          <w:szCs w:val="24"/>
        </w:rPr>
        <w:t xml:space="preserve">ALA </w:t>
      </w:r>
      <w:r w:rsidR="00EA3E17">
        <w:rPr>
          <w:rFonts w:asciiTheme="minorHAnsi" w:eastAsia="Times New Roman" w:hAnsiTheme="minorHAnsi" w:cstheme="minorHAnsi"/>
          <w:bCs/>
          <w:color w:val="auto"/>
          <w:sz w:val="24"/>
          <w:szCs w:val="24"/>
        </w:rPr>
        <w:t xml:space="preserve">(American Library Association) </w:t>
      </w:r>
      <w:r w:rsidRPr="009D16DF">
        <w:rPr>
          <w:rFonts w:asciiTheme="minorHAnsi" w:eastAsia="Times New Roman" w:hAnsiTheme="minorHAnsi" w:cstheme="minorHAnsi"/>
          <w:bCs/>
          <w:color w:val="auto"/>
          <w:sz w:val="24"/>
          <w:szCs w:val="24"/>
        </w:rPr>
        <w:t>including United for Libraries and other Divisions</w:t>
      </w:r>
    </w:p>
    <w:p w14:paraId="148D732A" w14:textId="77777777" w:rsidR="00E771A3" w:rsidRPr="009D16DF" w:rsidRDefault="00E771A3" w:rsidP="00E771A3">
      <w:pPr>
        <w:spacing w:after="240" w:line="240" w:lineRule="auto"/>
        <w:contextualSpacing/>
        <w:rPr>
          <w:rFonts w:asciiTheme="minorHAnsi" w:eastAsia="Times New Roman" w:hAnsiTheme="minorHAnsi" w:cstheme="minorHAnsi"/>
          <w:bCs/>
          <w:color w:val="auto"/>
          <w:sz w:val="24"/>
          <w:szCs w:val="24"/>
        </w:rPr>
      </w:pPr>
    </w:p>
    <w:p w14:paraId="1187C2E4" w14:textId="77777777" w:rsidR="00E771A3" w:rsidRPr="003F288C" w:rsidRDefault="00E771A3" w:rsidP="00FC5ACC">
      <w:pPr>
        <w:pStyle w:val="Heading3"/>
      </w:pPr>
      <w:r w:rsidRPr="003F288C">
        <w:t>Allowable Formats:</w:t>
      </w:r>
    </w:p>
    <w:p w14:paraId="204C53E3" w14:textId="77777777" w:rsidR="00E771A3" w:rsidRPr="009D16DF" w:rsidRDefault="00E771A3" w:rsidP="00E771A3">
      <w:pPr>
        <w:spacing w:after="240" w:line="240" w:lineRule="auto"/>
        <w:rPr>
          <w:rFonts w:asciiTheme="minorHAnsi" w:eastAsia="Times New Roman" w:hAnsiTheme="minorHAnsi" w:cstheme="minorHAnsi"/>
          <w:bCs/>
          <w:color w:val="auto"/>
          <w:sz w:val="24"/>
          <w:szCs w:val="24"/>
        </w:rPr>
      </w:pPr>
      <w:r w:rsidRPr="009D16DF">
        <w:rPr>
          <w:rFonts w:asciiTheme="minorHAnsi" w:eastAsia="Times New Roman" w:hAnsiTheme="minorHAnsi" w:cstheme="minorHAnsi"/>
          <w:bCs/>
          <w:color w:val="auto"/>
          <w:sz w:val="24"/>
          <w:szCs w:val="24"/>
        </w:rPr>
        <w:t>Trustee education may be delivered online or in person. The format of this education may include any of the following:</w:t>
      </w:r>
    </w:p>
    <w:p w14:paraId="2B3AE1A4" w14:textId="77777777" w:rsidR="00E771A3" w:rsidRPr="009D16DF" w:rsidRDefault="00E771A3" w:rsidP="00E771A3">
      <w:pPr>
        <w:numPr>
          <w:ilvl w:val="0"/>
          <w:numId w:val="3"/>
        </w:numPr>
        <w:spacing w:after="240" w:line="240" w:lineRule="auto"/>
        <w:contextualSpacing/>
        <w:rPr>
          <w:rFonts w:asciiTheme="minorHAnsi" w:eastAsia="Times New Roman" w:hAnsiTheme="minorHAnsi" w:cstheme="minorHAnsi"/>
          <w:bCs/>
          <w:color w:val="auto"/>
          <w:sz w:val="24"/>
          <w:szCs w:val="24"/>
        </w:rPr>
      </w:pPr>
      <w:r w:rsidRPr="009D16DF">
        <w:rPr>
          <w:rFonts w:asciiTheme="minorHAnsi" w:eastAsia="Times New Roman" w:hAnsiTheme="minorHAnsi" w:cstheme="minorHAnsi"/>
          <w:bCs/>
          <w:color w:val="auto"/>
          <w:sz w:val="24"/>
          <w:szCs w:val="24"/>
        </w:rPr>
        <w:t>Lectures</w:t>
      </w:r>
    </w:p>
    <w:p w14:paraId="0CEF1092" w14:textId="77777777" w:rsidR="00E771A3" w:rsidRPr="009D16DF" w:rsidRDefault="00E771A3" w:rsidP="00E771A3">
      <w:pPr>
        <w:numPr>
          <w:ilvl w:val="0"/>
          <w:numId w:val="3"/>
        </w:numPr>
        <w:spacing w:after="240" w:line="240" w:lineRule="auto"/>
        <w:contextualSpacing/>
        <w:rPr>
          <w:rFonts w:asciiTheme="minorHAnsi" w:eastAsia="Times New Roman" w:hAnsiTheme="minorHAnsi" w:cstheme="minorHAnsi"/>
          <w:bCs/>
          <w:color w:val="auto"/>
          <w:sz w:val="24"/>
          <w:szCs w:val="24"/>
        </w:rPr>
      </w:pPr>
      <w:r w:rsidRPr="009D16DF">
        <w:rPr>
          <w:rFonts w:asciiTheme="minorHAnsi" w:eastAsia="Times New Roman" w:hAnsiTheme="minorHAnsi" w:cstheme="minorHAnsi"/>
          <w:bCs/>
          <w:color w:val="auto"/>
          <w:sz w:val="24"/>
          <w:szCs w:val="24"/>
        </w:rPr>
        <w:t xml:space="preserve">Workshops </w:t>
      </w:r>
    </w:p>
    <w:p w14:paraId="4A5B6929" w14:textId="77777777" w:rsidR="00E771A3" w:rsidRPr="009D16DF" w:rsidRDefault="00E771A3" w:rsidP="00E771A3">
      <w:pPr>
        <w:numPr>
          <w:ilvl w:val="0"/>
          <w:numId w:val="3"/>
        </w:numPr>
        <w:spacing w:after="240" w:line="240" w:lineRule="auto"/>
        <w:contextualSpacing/>
        <w:rPr>
          <w:rFonts w:asciiTheme="minorHAnsi" w:eastAsia="Times New Roman" w:hAnsiTheme="minorHAnsi" w:cstheme="minorHAnsi"/>
          <w:bCs/>
          <w:color w:val="auto"/>
          <w:sz w:val="24"/>
          <w:szCs w:val="24"/>
        </w:rPr>
      </w:pPr>
      <w:r w:rsidRPr="009D16DF">
        <w:rPr>
          <w:rFonts w:asciiTheme="minorHAnsi" w:eastAsia="Times New Roman" w:hAnsiTheme="minorHAnsi" w:cstheme="minorHAnsi"/>
          <w:bCs/>
          <w:color w:val="auto"/>
          <w:sz w:val="24"/>
          <w:szCs w:val="24"/>
        </w:rPr>
        <w:t xml:space="preserve">Webinars </w:t>
      </w:r>
    </w:p>
    <w:p w14:paraId="2FDE259C" w14:textId="77777777" w:rsidR="00E771A3" w:rsidRPr="009D16DF" w:rsidRDefault="00E771A3" w:rsidP="00E771A3">
      <w:pPr>
        <w:numPr>
          <w:ilvl w:val="0"/>
          <w:numId w:val="3"/>
        </w:numPr>
        <w:spacing w:after="240" w:line="240" w:lineRule="auto"/>
        <w:contextualSpacing/>
        <w:rPr>
          <w:rFonts w:asciiTheme="minorHAnsi" w:eastAsia="Times New Roman" w:hAnsiTheme="minorHAnsi" w:cstheme="minorHAnsi"/>
          <w:bCs/>
          <w:color w:val="auto"/>
          <w:sz w:val="24"/>
          <w:szCs w:val="24"/>
        </w:rPr>
      </w:pPr>
      <w:r w:rsidRPr="009D16DF">
        <w:rPr>
          <w:rFonts w:asciiTheme="minorHAnsi" w:eastAsia="Times New Roman" w:hAnsiTheme="minorHAnsi" w:cstheme="minorHAnsi"/>
          <w:bCs/>
          <w:color w:val="auto"/>
          <w:sz w:val="24"/>
          <w:szCs w:val="24"/>
        </w:rPr>
        <w:t xml:space="preserve">Online courses </w:t>
      </w:r>
    </w:p>
    <w:p w14:paraId="05C4BEC1" w14:textId="77777777" w:rsidR="00E771A3" w:rsidRPr="009D16DF" w:rsidRDefault="00E771A3" w:rsidP="00E771A3">
      <w:pPr>
        <w:numPr>
          <w:ilvl w:val="0"/>
          <w:numId w:val="3"/>
        </w:numPr>
        <w:spacing w:after="240" w:line="240" w:lineRule="auto"/>
        <w:contextualSpacing/>
        <w:rPr>
          <w:rFonts w:asciiTheme="minorHAnsi" w:eastAsia="Times New Roman" w:hAnsiTheme="minorHAnsi" w:cstheme="minorHAnsi"/>
          <w:bCs/>
          <w:color w:val="auto"/>
          <w:sz w:val="24"/>
          <w:szCs w:val="24"/>
        </w:rPr>
      </w:pPr>
      <w:r w:rsidRPr="009D16DF">
        <w:rPr>
          <w:rFonts w:asciiTheme="minorHAnsi" w:eastAsia="Times New Roman" w:hAnsiTheme="minorHAnsi" w:cstheme="minorHAnsi"/>
          <w:bCs/>
          <w:color w:val="auto"/>
          <w:sz w:val="24"/>
          <w:szCs w:val="24"/>
        </w:rPr>
        <w:t>State or national library association conferences</w:t>
      </w:r>
    </w:p>
    <w:p w14:paraId="67D6A37D" w14:textId="77777777" w:rsidR="00E771A3" w:rsidRPr="009D16DF" w:rsidRDefault="00E771A3" w:rsidP="00E771A3">
      <w:pPr>
        <w:spacing w:after="240" w:line="240" w:lineRule="auto"/>
        <w:contextualSpacing/>
        <w:rPr>
          <w:rFonts w:asciiTheme="minorHAnsi" w:eastAsia="Times New Roman" w:hAnsiTheme="minorHAnsi" w:cstheme="minorHAnsi"/>
          <w:bCs/>
          <w:color w:val="auto"/>
          <w:sz w:val="24"/>
          <w:szCs w:val="24"/>
        </w:rPr>
      </w:pPr>
    </w:p>
    <w:p w14:paraId="304AE726" w14:textId="3A8CAEE1" w:rsidR="00E771A3" w:rsidRPr="009D16DF" w:rsidRDefault="00E771A3" w:rsidP="00FC5ACC">
      <w:pPr>
        <w:pStyle w:val="Heading2"/>
        <w:rPr>
          <w:rFonts w:eastAsia="Times New Roman"/>
        </w:rPr>
      </w:pPr>
      <w:r w:rsidRPr="009D16DF">
        <w:rPr>
          <w:rFonts w:eastAsia="Times New Roman"/>
        </w:rPr>
        <w:t xml:space="preserve">Costs of </w:t>
      </w:r>
      <w:r w:rsidR="00D754EA" w:rsidRPr="009D16DF">
        <w:rPr>
          <w:rFonts w:eastAsia="Times New Roman"/>
        </w:rPr>
        <w:t>Continuing</w:t>
      </w:r>
      <w:r w:rsidRPr="009D16DF">
        <w:rPr>
          <w:rFonts w:eastAsia="Times New Roman"/>
        </w:rPr>
        <w:t xml:space="preserve"> Education </w:t>
      </w:r>
    </w:p>
    <w:p w14:paraId="4492767E" w14:textId="11FF0E5A" w:rsidR="00E771A3" w:rsidRPr="009D16DF" w:rsidRDefault="00E771A3" w:rsidP="00E771A3">
      <w:pPr>
        <w:spacing w:after="240" w:line="240" w:lineRule="auto"/>
        <w:rPr>
          <w:rFonts w:asciiTheme="minorHAnsi" w:eastAsia="Times New Roman" w:hAnsiTheme="minorHAnsi" w:cstheme="minorHAnsi"/>
          <w:bCs/>
          <w:color w:val="auto"/>
          <w:sz w:val="24"/>
          <w:szCs w:val="24"/>
        </w:rPr>
      </w:pPr>
      <w:r w:rsidRPr="009D16DF">
        <w:rPr>
          <w:rFonts w:asciiTheme="minorHAnsi" w:eastAsia="Times New Roman" w:hAnsiTheme="minorHAnsi" w:cstheme="minorHAnsi"/>
          <w:bCs/>
          <w:color w:val="auto"/>
          <w:sz w:val="24"/>
          <w:szCs w:val="24"/>
        </w:rPr>
        <w:t xml:space="preserve">Modest and reasonable costs incurred by a Trustee in complying with the trustee education requirements may be reimbursed by the </w:t>
      </w:r>
      <w:proofErr w:type="gramStart"/>
      <w:r w:rsidR="0064728F">
        <w:rPr>
          <w:rFonts w:asciiTheme="minorHAnsi" w:eastAsia="Times New Roman" w:hAnsiTheme="minorHAnsi" w:cstheme="minorHAnsi"/>
          <w:bCs/>
          <w:color w:val="auto"/>
          <w:sz w:val="24"/>
          <w:szCs w:val="24"/>
        </w:rPr>
        <w:t>Library</w:t>
      </w:r>
      <w:proofErr w:type="gramEnd"/>
      <w:r w:rsidRPr="009D16DF">
        <w:rPr>
          <w:rFonts w:asciiTheme="minorHAnsi" w:eastAsia="Times New Roman" w:hAnsiTheme="minorHAnsi" w:cstheme="minorHAnsi"/>
          <w:bCs/>
          <w:color w:val="auto"/>
          <w:sz w:val="24"/>
          <w:szCs w:val="24"/>
        </w:rPr>
        <w:t xml:space="preserve"> in accordance with the Conference and Travel Policy</w:t>
      </w:r>
      <w:r w:rsidR="0060538C">
        <w:rPr>
          <w:rFonts w:asciiTheme="minorHAnsi" w:eastAsia="Times New Roman" w:hAnsiTheme="minorHAnsi" w:cstheme="minorHAnsi"/>
          <w:bCs/>
          <w:color w:val="auto"/>
          <w:sz w:val="24"/>
          <w:szCs w:val="24"/>
        </w:rPr>
        <w:t>.</w:t>
      </w:r>
      <w:r w:rsidRPr="009D16DF">
        <w:rPr>
          <w:rFonts w:asciiTheme="minorHAnsi" w:eastAsia="Times New Roman" w:hAnsiTheme="minorHAnsi" w:cstheme="minorHAnsi"/>
          <w:bCs/>
          <w:color w:val="auto"/>
          <w:sz w:val="24"/>
          <w:szCs w:val="24"/>
        </w:rPr>
        <w:t xml:space="preserve"> </w:t>
      </w:r>
      <w:r w:rsidR="0060538C">
        <w:rPr>
          <w:rFonts w:asciiTheme="minorHAnsi" w:eastAsia="Times New Roman" w:hAnsiTheme="minorHAnsi" w:cstheme="minorHAnsi"/>
          <w:bCs/>
          <w:color w:val="auto"/>
          <w:sz w:val="24"/>
          <w:szCs w:val="24"/>
        </w:rPr>
        <w:t xml:space="preserve"> </w:t>
      </w:r>
      <w:r w:rsidRPr="009D16DF">
        <w:rPr>
          <w:rFonts w:asciiTheme="minorHAnsi" w:eastAsia="Times New Roman" w:hAnsiTheme="minorHAnsi" w:cstheme="minorHAnsi"/>
          <w:bCs/>
          <w:color w:val="auto"/>
          <w:sz w:val="24"/>
          <w:szCs w:val="24"/>
        </w:rPr>
        <w:t xml:space="preserve">All continuing education requesting reimbursement must be pre-approved by the </w:t>
      </w:r>
      <w:r w:rsidR="000A51E9">
        <w:rPr>
          <w:rFonts w:asciiTheme="minorHAnsi" w:eastAsia="Times New Roman" w:hAnsiTheme="minorHAnsi" w:cstheme="minorHAnsi"/>
          <w:bCs/>
          <w:color w:val="auto"/>
          <w:sz w:val="24"/>
          <w:szCs w:val="24"/>
        </w:rPr>
        <w:t>Library</w:t>
      </w:r>
      <w:r w:rsidRPr="009D16DF">
        <w:rPr>
          <w:rFonts w:asciiTheme="minorHAnsi" w:eastAsia="Times New Roman" w:hAnsiTheme="minorHAnsi" w:cstheme="minorHAnsi"/>
          <w:bCs/>
          <w:color w:val="auto"/>
          <w:sz w:val="24"/>
          <w:szCs w:val="24"/>
        </w:rPr>
        <w:t xml:space="preserve"> Board. </w:t>
      </w:r>
    </w:p>
    <w:p w14:paraId="4522BD95" w14:textId="3E59BF5E" w:rsidR="001217EC" w:rsidRDefault="001217EC" w:rsidP="00370B26">
      <w:pPr>
        <w:spacing w:after="160" w:line="259" w:lineRule="auto"/>
        <w:rPr>
          <w:rFonts w:asciiTheme="minorHAnsi" w:eastAsia="Times New Roman" w:hAnsiTheme="minorHAnsi" w:cstheme="minorHAnsi"/>
          <w:bCs/>
          <w:color w:val="auto"/>
          <w:sz w:val="28"/>
          <w:szCs w:val="28"/>
        </w:rPr>
      </w:pPr>
    </w:p>
    <w:p w14:paraId="35062EDD" w14:textId="77777777" w:rsidR="00AB7E4D" w:rsidRDefault="00AB7E4D" w:rsidP="00AB7E4D">
      <w:pPr>
        <w:spacing w:before="3"/>
        <w:ind w:left="3816"/>
        <w:rPr>
          <w:b/>
          <w:sz w:val="36"/>
        </w:rPr>
      </w:pPr>
    </w:p>
    <w:p w14:paraId="4EE98FE1" w14:textId="77777777" w:rsidR="00AB7E4D" w:rsidRDefault="00AB7E4D" w:rsidP="00AB7E4D">
      <w:pPr>
        <w:spacing w:before="3"/>
        <w:ind w:left="3816"/>
        <w:rPr>
          <w:b/>
          <w:sz w:val="36"/>
        </w:rPr>
      </w:pPr>
    </w:p>
    <w:p w14:paraId="3ECDEC39" w14:textId="77777777" w:rsidR="00D11436" w:rsidRDefault="00D11436" w:rsidP="00AB7E4D">
      <w:pPr>
        <w:spacing w:before="3"/>
        <w:ind w:left="3816"/>
        <w:rPr>
          <w:b/>
          <w:sz w:val="36"/>
        </w:rPr>
      </w:pPr>
    </w:p>
    <w:p w14:paraId="07704624" w14:textId="77777777" w:rsidR="00D11436" w:rsidRDefault="00D11436" w:rsidP="00AB7E4D">
      <w:pPr>
        <w:spacing w:before="3"/>
        <w:ind w:left="3816"/>
        <w:rPr>
          <w:b/>
          <w:sz w:val="36"/>
        </w:rPr>
      </w:pPr>
    </w:p>
    <w:p w14:paraId="16953631" w14:textId="77777777" w:rsidR="00D11436" w:rsidRDefault="00D11436" w:rsidP="00AB7E4D">
      <w:pPr>
        <w:spacing w:before="3"/>
        <w:ind w:left="3816"/>
        <w:rPr>
          <w:b/>
          <w:sz w:val="36"/>
        </w:rPr>
      </w:pPr>
    </w:p>
    <w:p w14:paraId="17B332EA" w14:textId="793F9071" w:rsidR="00AB7E4D" w:rsidRDefault="00AB7E4D" w:rsidP="00FC5ACC">
      <w:pPr>
        <w:pStyle w:val="Heading2"/>
        <w:jc w:val="center"/>
        <w:rPr>
          <w:b w:val="0"/>
        </w:rPr>
      </w:pPr>
      <w:r>
        <w:lastRenderedPageBreak/>
        <w:t>Sample Form</w:t>
      </w:r>
    </w:p>
    <w:p w14:paraId="50B4F680" w14:textId="77777777" w:rsidR="00AB7E4D" w:rsidRDefault="00AB7E4D" w:rsidP="00AB7E4D">
      <w:pPr>
        <w:pStyle w:val="BodyText"/>
        <w:spacing w:before="4"/>
        <w:rPr>
          <w:b/>
          <w:sz w:val="41"/>
        </w:rPr>
      </w:pPr>
    </w:p>
    <w:p w14:paraId="49616EE1" w14:textId="77777777" w:rsidR="00AB7E4D" w:rsidRDefault="00AB7E4D" w:rsidP="00AB7E4D">
      <w:pPr>
        <w:spacing w:before="1"/>
        <w:ind w:left="120"/>
        <w:rPr>
          <w:b/>
          <w:sz w:val="28"/>
        </w:rPr>
      </w:pPr>
      <w:r>
        <w:rPr>
          <w:b/>
          <w:sz w:val="28"/>
        </w:rPr>
        <w:t>SELF-ASSURANCE of Trustee Education Activity Completion</w:t>
      </w:r>
    </w:p>
    <w:p w14:paraId="39E79A89" w14:textId="77777777" w:rsidR="00AB7E4D" w:rsidRDefault="00AB7E4D" w:rsidP="00AB7E4D">
      <w:pPr>
        <w:pStyle w:val="BodyText"/>
        <w:spacing w:before="188" w:line="259" w:lineRule="auto"/>
        <w:ind w:left="120" w:right="99"/>
      </w:pPr>
      <w:r>
        <w:t xml:space="preserve">Beginning January 1, 2023, each library trustee, elected or appointed, of a board of trustees is required to complete a minimum of two hours of trustee education annually. (Education Law 260-d as added by </w:t>
      </w:r>
      <w:r>
        <w:rPr>
          <w:i/>
        </w:rPr>
        <w:t>Chapter 468 of the Laws of 2021</w:t>
      </w:r>
      <w:r>
        <w:t>)</w:t>
      </w:r>
    </w:p>
    <w:p w14:paraId="052049B9" w14:textId="77777777" w:rsidR="00AB7E4D" w:rsidRDefault="00AB7E4D" w:rsidP="00AB7E4D">
      <w:pPr>
        <w:pStyle w:val="BodyText"/>
        <w:spacing w:before="157" w:line="259" w:lineRule="auto"/>
        <w:ind w:left="120" w:right="466"/>
      </w:pPr>
      <w:r>
        <w:t>Please use this self-assurance form if a certificate of completion is not available from the approved education activity provider. Please submit this form to the library board president for review and signature. Trustees should retain a copy of the signed form.</w:t>
      </w:r>
    </w:p>
    <w:p w14:paraId="42B8EA6A" w14:textId="77777777" w:rsidR="00AB7E4D" w:rsidRDefault="00AB7E4D" w:rsidP="00AB7E4D">
      <w:pPr>
        <w:pStyle w:val="BodyText"/>
        <w:spacing w:before="159"/>
        <w:ind w:left="120"/>
      </w:pPr>
      <w:r>
        <w:t>I give the following assurance:</w:t>
      </w:r>
    </w:p>
    <w:p w14:paraId="4B05C4CA" w14:textId="77777777" w:rsidR="00AB7E4D" w:rsidRDefault="00AB7E4D" w:rsidP="00AB7E4D">
      <w:pPr>
        <w:pStyle w:val="BodyText"/>
        <w:spacing w:before="183"/>
        <w:ind w:left="120"/>
      </w:pPr>
      <w:r>
        <w:t>I attended the following trustee education activity:</w:t>
      </w:r>
    </w:p>
    <w:p w14:paraId="375B62E2" w14:textId="77777777" w:rsidR="00AB7E4D" w:rsidRDefault="00AB7E4D" w:rsidP="00AB7E4D">
      <w:pPr>
        <w:pStyle w:val="BodyText"/>
      </w:pPr>
    </w:p>
    <w:p w14:paraId="47ED4859" w14:textId="77777777" w:rsidR="00AB7E4D" w:rsidRDefault="00AB7E4D" w:rsidP="00AB7E4D">
      <w:pPr>
        <w:pStyle w:val="BodyText"/>
        <w:spacing w:before="8"/>
        <w:rPr>
          <w:sz w:val="29"/>
        </w:rPr>
      </w:pPr>
    </w:p>
    <w:p w14:paraId="74FD6CC6" w14:textId="77777777" w:rsidR="00AB7E4D" w:rsidRDefault="00AB7E4D" w:rsidP="00AB7E4D">
      <w:pPr>
        <w:pStyle w:val="BodyText"/>
        <w:tabs>
          <w:tab w:val="left" w:pos="7842"/>
        </w:tabs>
        <w:spacing w:before="1"/>
        <w:ind w:left="120"/>
      </w:pPr>
      <w:r>
        <w:t>Trustee</w:t>
      </w:r>
      <w:r>
        <w:rPr>
          <w:spacing w:val="-4"/>
        </w:rPr>
        <w:t xml:space="preserve"> </w:t>
      </w:r>
      <w:r>
        <w:t>Name:</w:t>
      </w:r>
      <w:r>
        <w:rPr>
          <w:spacing w:val="-1"/>
        </w:rPr>
        <w:t xml:space="preserve"> </w:t>
      </w:r>
      <w:r>
        <w:rPr>
          <w:u w:val="single"/>
        </w:rPr>
        <w:t xml:space="preserve"> </w:t>
      </w:r>
      <w:r>
        <w:rPr>
          <w:u w:val="single"/>
        </w:rPr>
        <w:tab/>
      </w:r>
    </w:p>
    <w:p w14:paraId="3942DE18" w14:textId="77777777" w:rsidR="00AB7E4D" w:rsidRDefault="00AB7E4D" w:rsidP="00AB7E4D">
      <w:pPr>
        <w:pStyle w:val="BodyText"/>
        <w:spacing w:before="2"/>
        <w:rPr>
          <w:sz w:val="10"/>
        </w:rPr>
      </w:pPr>
    </w:p>
    <w:p w14:paraId="554F036D" w14:textId="77777777" w:rsidR="00AB7E4D" w:rsidRDefault="00AB7E4D" w:rsidP="00AB7E4D">
      <w:pPr>
        <w:pStyle w:val="BodyText"/>
        <w:tabs>
          <w:tab w:val="left" w:pos="7830"/>
        </w:tabs>
        <w:spacing w:before="56"/>
        <w:ind w:left="120"/>
      </w:pPr>
      <w:r>
        <w:t>Approved Provider:</w:t>
      </w:r>
      <w:r>
        <w:rPr>
          <w:spacing w:val="-1"/>
        </w:rPr>
        <w:t xml:space="preserve"> </w:t>
      </w:r>
      <w:r>
        <w:rPr>
          <w:u w:val="single"/>
        </w:rPr>
        <w:t xml:space="preserve"> </w:t>
      </w:r>
      <w:r>
        <w:rPr>
          <w:u w:val="single"/>
        </w:rPr>
        <w:tab/>
      </w:r>
    </w:p>
    <w:p w14:paraId="53435C17" w14:textId="77777777" w:rsidR="00AB7E4D" w:rsidRDefault="00AB7E4D" w:rsidP="00AB7E4D">
      <w:pPr>
        <w:pStyle w:val="BodyText"/>
        <w:spacing w:before="4"/>
        <w:rPr>
          <w:sz w:val="10"/>
        </w:rPr>
      </w:pPr>
    </w:p>
    <w:p w14:paraId="5A30C2FC" w14:textId="77777777" w:rsidR="00AB7E4D" w:rsidRDefault="00AB7E4D" w:rsidP="00AB7E4D">
      <w:pPr>
        <w:pStyle w:val="BodyText"/>
        <w:tabs>
          <w:tab w:val="left" w:pos="7816"/>
        </w:tabs>
        <w:spacing w:before="56"/>
        <w:ind w:left="120"/>
      </w:pPr>
      <w:r>
        <w:t>Title of</w:t>
      </w:r>
      <w:r>
        <w:rPr>
          <w:spacing w:val="-6"/>
        </w:rPr>
        <w:t xml:space="preserve"> </w:t>
      </w:r>
      <w:r>
        <w:t>Activity:</w:t>
      </w:r>
      <w:r>
        <w:rPr>
          <w:spacing w:val="-1"/>
        </w:rPr>
        <w:t xml:space="preserve"> </w:t>
      </w:r>
      <w:r>
        <w:rPr>
          <w:u w:val="single"/>
        </w:rPr>
        <w:t xml:space="preserve"> </w:t>
      </w:r>
      <w:r>
        <w:rPr>
          <w:u w:val="single"/>
        </w:rPr>
        <w:tab/>
      </w:r>
    </w:p>
    <w:p w14:paraId="1BB51537" w14:textId="77777777" w:rsidR="00AB7E4D" w:rsidRDefault="00AB7E4D" w:rsidP="00AB7E4D">
      <w:pPr>
        <w:pStyle w:val="BodyText"/>
        <w:spacing w:before="2"/>
        <w:rPr>
          <w:sz w:val="10"/>
        </w:rPr>
      </w:pPr>
    </w:p>
    <w:p w14:paraId="0CFBA664" w14:textId="77777777" w:rsidR="00AB7E4D" w:rsidRDefault="00AB7E4D" w:rsidP="00AB7E4D">
      <w:pPr>
        <w:pStyle w:val="BodyText"/>
        <w:tabs>
          <w:tab w:val="left" w:pos="7871"/>
        </w:tabs>
        <w:spacing w:before="57"/>
        <w:ind w:left="119"/>
      </w:pPr>
      <w:r>
        <w:t>Topic/Content:</w:t>
      </w:r>
      <w:r>
        <w:rPr>
          <w:spacing w:val="-1"/>
        </w:rPr>
        <w:t xml:space="preserve"> </w:t>
      </w:r>
      <w:r>
        <w:rPr>
          <w:u w:val="single"/>
        </w:rPr>
        <w:t xml:space="preserve"> </w:t>
      </w:r>
      <w:r>
        <w:rPr>
          <w:u w:val="single"/>
        </w:rPr>
        <w:tab/>
      </w:r>
    </w:p>
    <w:p w14:paraId="2D2B01C7" w14:textId="77777777" w:rsidR="00AB7E4D" w:rsidRDefault="00AB7E4D" w:rsidP="00AB7E4D">
      <w:pPr>
        <w:pStyle w:val="BodyText"/>
        <w:spacing w:before="2"/>
        <w:rPr>
          <w:sz w:val="10"/>
        </w:rPr>
      </w:pPr>
    </w:p>
    <w:p w14:paraId="65EFF2A7" w14:textId="77777777" w:rsidR="00AB7E4D" w:rsidRDefault="00AB7E4D" w:rsidP="00AB7E4D">
      <w:pPr>
        <w:pStyle w:val="BodyText"/>
        <w:tabs>
          <w:tab w:val="left" w:pos="7857"/>
        </w:tabs>
        <w:spacing w:before="56"/>
        <w:ind w:left="119"/>
      </w:pPr>
      <w:r>
        <w:t>Format (</w:t>
      </w:r>
      <w:proofErr w:type="gramStart"/>
      <w:r>
        <w:t>e.g.</w:t>
      </w:r>
      <w:proofErr w:type="gramEnd"/>
      <w:r>
        <w:t xml:space="preserve"> workshop, webinar, online</w:t>
      </w:r>
      <w:r>
        <w:rPr>
          <w:spacing w:val="-16"/>
        </w:rPr>
        <w:t xml:space="preserve"> </w:t>
      </w:r>
      <w:r>
        <w:t>course):</w:t>
      </w:r>
      <w:r>
        <w:rPr>
          <w:spacing w:val="-1"/>
        </w:rPr>
        <w:t xml:space="preserve"> </w:t>
      </w:r>
      <w:r>
        <w:rPr>
          <w:u w:val="single"/>
        </w:rPr>
        <w:t xml:space="preserve"> </w:t>
      </w:r>
      <w:r>
        <w:rPr>
          <w:u w:val="single"/>
        </w:rPr>
        <w:tab/>
      </w:r>
    </w:p>
    <w:p w14:paraId="413CD5D2" w14:textId="77777777" w:rsidR="00AB7E4D" w:rsidRDefault="00AB7E4D" w:rsidP="00AB7E4D">
      <w:pPr>
        <w:pStyle w:val="BodyText"/>
        <w:spacing w:before="4"/>
        <w:rPr>
          <w:sz w:val="10"/>
        </w:rPr>
      </w:pPr>
    </w:p>
    <w:p w14:paraId="55E3BB5F" w14:textId="77777777" w:rsidR="00AB7E4D" w:rsidRDefault="00AB7E4D" w:rsidP="00AB7E4D">
      <w:pPr>
        <w:pStyle w:val="BodyText"/>
        <w:tabs>
          <w:tab w:val="left" w:pos="4125"/>
        </w:tabs>
        <w:spacing w:before="56"/>
        <w:ind w:left="119"/>
      </w:pPr>
      <w:r>
        <w:t>Date of</w:t>
      </w:r>
      <w:r>
        <w:rPr>
          <w:spacing w:val="-6"/>
        </w:rPr>
        <w:t xml:space="preserve"> </w:t>
      </w:r>
      <w:r>
        <w:t>Activity:</w:t>
      </w:r>
      <w:r>
        <w:rPr>
          <w:spacing w:val="0"/>
        </w:rPr>
        <w:t xml:space="preserve"> </w:t>
      </w:r>
      <w:r>
        <w:rPr>
          <w:u w:val="single"/>
        </w:rPr>
        <w:t xml:space="preserve"> </w:t>
      </w:r>
      <w:r>
        <w:rPr>
          <w:u w:val="single"/>
        </w:rPr>
        <w:tab/>
      </w:r>
    </w:p>
    <w:p w14:paraId="1C97FC70" w14:textId="77777777" w:rsidR="00AB7E4D" w:rsidRDefault="00AB7E4D" w:rsidP="00AB7E4D">
      <w:pPr>
        <w:pStyle w:val="BodyText"/>
        <w:spacing w:before="2"/>
        <w:rPr>
          <w:sz w:val="10"/>
        </w:rPr>
      </w:pPr>
    </w:p>
    <w:p w14:paraId="0DBC0EC3" w14:textId="77777777" w:rsidR="00AB7E4D" w:rsidRDefault="00AB7E4D" w:rsidP="00AB7E4D">
      <w:pPr>
        <w:pStyle w:val="BodyText"/>
        <w:tabs>
          <w:tab w:val="left" w:pos="4137"/>
        </w:tabs>
        <w:spacing w:before="57"/>
        <w:ind w:left="119"/>
      </w:pPr>
      <w:r>
        <w:t>Contact Hours:</w:t>
      </w:r>
      <w:r>
        <w:rPr>
          <w:spacing w:val="0"/>
        </w:rPr>
        <w:t xml:space="preserve"> </w:t>
      </w:r>
      <w:r>
        <w:rPr>
          <w:u w:val="single"/>
        </w:rPr>
        <w:t xml:space="preserve"> </w:t>
      </w:r>
      <w:r>
        <w:rPr>
          <w:u w:val="single"/>
        </w:rPr>
        <w:tab/>
      </w:r>
    </w:p>
    <w:p w14:paraId="028EF98E" w14:textId="77777777" w:rsidR="00AB7E4D" w:rsidRDefault="00AB7E4D" w:rsidP="00AB7E4D">
      <w:pPr>
        <w:pStyle w:val="BodyText"/>
        <w:rPr>
          <w:sz w:val="20"/>
        </w:rPr>
      </w:pPr>
    </w:p>
    <w:p w14:paraId="42085E3B" w14:textId="77777777" w:rsidR="00AB7E4D" w:rsidRDefault="00AB7E4D" w:rsidP="00AB7E4D">
      <w:pPr>
        <w:pStyle w:val="BodyText"/>
        <w:rPr>
          <w:sz w:val="20"/>
        </w:rPr>
      </w:pPr>
    </w:p>
    <w:p w14:paraId="5613C644" w14:textId="77777777" w:rsidR="00AB7E4D" w:rsidRDefault="00AB7E4D" w:rsidP="00AB7E4D">
      <w:pPr>
        <w:pStyle w:val="BodyText"/>
        <w:rPr>
          <w:sz w:val="20"/>
        </w:rPr>
      </w:pPr>
    </w:p>
    <w:p w14:paraId="4FA9FE76" w14:textId="77777777" w:rsidR="00AB7E4D" w:rsidRDefault="00AB7E4D" w:rsidP="00AB7E4D">
      <w:pPr>
        <w:pStyle w:val="BodyText"/>
        <w:rPr>
          <w:sz w:val="20"/>
        </w:rPr>
      </w:pPr>
    </w:p>
    <w:p w14:paraId="4793D3F3" w14:textId="77777777" w:rsidR="00AB7E4D" w:rsidRDefault="00AB7E4D" w:rsidP="00AB7E4D">
      <w:pPr>
        <w:pStyle w:val="BodyText"/>
        <w:rPr>
          <w:sz w:val="20"/>
        </w:rPr>
      </w:pPr>
    </w:p>
    <w:p w14:paraId="0D36FE60" w14:textId="77777777" w:rsidR="00AB7E4D" w:rsidRDefault="00AB7E4D" w:rsidP="00AB7E4D">
      <w:pPr>
        <w:pStyle w:val="BodyText"/>
        <w:rPr>
          <w:sz w:val="20"/>
        </w:rPr>
      </w:pPr>
    </w:p>
    <w:p w14:paraId="1EC34E65" w14:textId="71A8632A" w:rsidR="00AB7E4D" w:rsidRDefault="00AB7E4D" w:rsidP="00AB7E4D">
      <w:pPr>
        <w:pStyle w:val="BodyText"/>
        <w:spacing w:before="8"/>
        <w:rPr>
          <w:sz w:val="14"/>
        </w:rPr>
      </w:pPr>
      <w:r>
        <w:rPr>
          <w:noProof/>
        </w:rPr>
        <mc:AlternateContent>
          <mc:Choice Requires="wps">
            <w:drawing>
              <wp:inline distT="0" distB="0" distL="0" distR="0" wp14:anchorId="304D11DE" wp14:editId="4DCB3129">
                <wp:extent cx="5239512" cy="0"/>
                <wp:effectExtent l="0" t="0" r="0" b="0"/>
                <wp:docPr id="1" name="Straight Connector 1" descr="Line for Trustee Signature and dat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9512"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71B34F1" id="Straight Connector 1" o:spid="_x0000_s1026" alt="Line for Trustee Signature and date.&#10;" style="visibility:visible;mso-wrap-style:square;mso-left-percent:-10001;mso-top-percent:-10001;mso-position-horizontal:absolute;mso-position-horizontal-relative:char;mso-position-vertical:absolute;mso-position-vertical-relative:line;mso-left-percent:-10001;mso-top-percent:-10001" from="0,0" to="412.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" strokeweight=".27489mm">
                <w10:anchorlock/>
              </v:line>
            </w:pict>
          </mc:Fallback>
        </mc:AlternateContent>
      </w:r>
    </w:p>
    <w:p w14:paraId="45A32EDD" w14:textId="77777777" w:rsidR="00AB7E4D" w:rsidRDefault="00AB7E4D" w:rsidP="00AB7E4D">
      <w:pPr>
        <w:spacing w:line="285" w:lineRule="exact"/>
        <w:ind w:left="129"/>
        <w:rPr>
          <w:b/>
          <w:sz w:val="24"/>
        </w:rPr>
      </w:pPr>
      <w:r>
        <w:rPr>
          <w:b/>
          <w:sz w:val="24"/>
        </w:rPr>
        <w:t>Trustee Signature/Date</w:t>
      </w:r>
    </w:p>
    <w:p w14:paraId="450F365F" w14:textId="73A5A3DD" w:rsidR="00692B92" w:rsidRDefault="00692B92" w:rsidP="00370B26">
      <w:pPr>
        <w:spacing w:after="160" w:line="259" w:lineRule="auto"/>
        <w:rPr>
          <w:rFonts w:asciiTheme="minorHAnsi" w:eastAsia="Times New Roman" w:hAnsiTheme="minorHAnsi" w:cstheme="minorHAnsi"/>
          <w:bCs/>
          <w:color w:val="auto"/>
          <w:sz w:val="28"/>
          <w:szCs w:val="28"/>
        </w:rPr>
      </w:pPr>
    </w:p>
    <w:sectPr w:rsidR="00692B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E16E1" w14:textId="77777777" w:rsidR="003B0DB6" w:rsidRDefault="003B0DB6" w:rsidP="00E771A3">
      <w:pPr>
        <w:spacing w:line="240" w:lineRule="auto"/>
      </w:pPr>
      <w:r>
        <w:separator/>
      </w:r>
    </w:p>
  </w:endnote>
  <w:endnote w:type="continuationSeparator" w:id="0">
    <w:p w14:paraId="282EDFD1" w14:textId="77777777" w:rsidR="003B0DB6" w:rsidRDefault="003B0DB6" w:rsidP="00E771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2F304" w14:textId="77777777" w:rsidR="003B0DB6" w:rsidRDefault="003B0DB6" w:rsidP="00E771A3">
      <w:pPr>
        <w:spacing w:line="240" w:lineRule="auto"/>
      </w:pPr>
      <w:r>
        <w:separator/>
      </w:r>
    </w:p>
  </w:footnote>
  <w:footnote w:type="continuationSeparator" w:id="0">
    <w:p w14:paraId="1F7B5F92" w14:textId="77777777" w:rsidR="003B0DB6" w:rsidRDefault="003B0DB6" w:rsidP="00E771A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C01FD"/>
    <w:multiLevelType w:val="hybridMultilevel"/>
    <w:tmpl w:val="CB82D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6728AA"/>
    <w:multiLevelType w:val="hybridMultilevel"/>
    <w:tmpl w:val="8B42C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566D1F"/>
    <w:multiLevelType w:val="hybridMultilevel"/>
    <w:tmpl w:val="11068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3NDS0MDA2NzEwMLJU0lEKTi0uzszPAykwqwUAZRRV+iwAAAA="/>
  </w:docVars>
  <w:rsids>
    <w:rsidRoot w:val="005D559F"/>
    <w:rsid w:val="00063DFC"/>
    <w:rsid w:val="000A51E9"/>
    <w:rsid w:val="000B4972"/>
    <w:rsid w:val="001217EC"/>
    <w:rsid w:val="00200830"/>
    <w:rsid w:val="00265BEA"/>
    <w:rsid w:val="00295C31"/>
    <w:rsid w:val="0033426A"/>
    <w:rsid w:val="0034164B"/>
    <w:rsid w:val="00370B26"/>
    <w:rsid w:val="003B0DB6"/>
    <w:rsid w:val="003F288C"/>
    <w:rsid w:val="00412181"/>
    <w:rsid w:val="00414C75"/>
    <w:rsid w:val="00432BE8"/>
    <w:rsid w:val="004570F9"/>
    <w:rsid w:val="00460008"/>
    <w:rsid w:val="00494A5F"/>
    <w:rsid w:val="004B2408"/>
    <w:rsid w:val="004C613C"/>
    <w:rsid w:val="004F2B51"/>
    <w:rsid w:val="005C30D5"/>
    <w:rsid w:val="005D559F"/>
    <w:rsid w:val="0060538C"/>
    <w:rsid w:val="0064523B"/>
    <w:rsid w:val="0064728F"/>
    <w:rsid w:val="006615BB"/>
    <w:rsid w:val="00692B92"/>
    <w:rsid w:val="006E05D7"/>
    <w:rsid w:val="00792DA6"/>
    <w:rsid w:val="007A4B05"/>
    <w:rsid w:val="007A5E44"/>
    <w:rsid w:val="007D6B77"/>
    <w:rsid w:val="007E0C19"/>
    <w:rsid w:val="007E7AA7"/>
    <w:rsid w:val="008A3DDA"/>
    <w:rsid w:val="008A7DA2"/>
    <w:rsid w:val="008A7F14"/>
    <w:rsid w:val="008B52FA"/>
    <w:rsid w:val="008C389F"/>
    <w:rsid w:val="00963EEA"/>
    <w:rsid w:val="009D16DF"/>
    <w:rsid w:val="009E4986"/>
    <w:rsid w:val="00A20E5E"/>
    <w:rsid w:val="00AB7E4D"/>
    <w:rsid w:val="00B10D70"/>
    <w:rsid w:val="00B77C16"/>
    <w:rsid w:val="00BA0A5C"/>
    <w:rsid w:val="00BE189C"/>
    <w:rsid w:val="00C24F12"/>
    <w:rsid w:val="00C5427E"/>
    <w:rsid w:val="00CA4242"/>
    <w:rsid w:val="00CA440C"/>
    <w:rsid w:val="00CF101A"/>
    <w:rsid w:val="00D00339"/>
    <w:rsid w:val="00D11436"/>
    <w:rsid w:val="00D754EA"/>
    <w:rsid w:val="00DE7184"/>
    <w:rsid w:val="00E163AF"/>
    <w:rsid w:val="00E278A4"/>
    <w:rsid w:val="00E5039E"/>
    <w:rsid w:val="00E60A8C"/>
    <w:rsid w:val="00E64390"/>
    <w:rsid w:val="00E6563A"/>
    <w:rsid w:val="00E771A3"/>
    <w:rsid w:val="00EA3E17"/>
    <w:rsid w:val="00F148C0"/>
    <w:rsid w:val="00F20290"/>
    <w:rsid w:val="00F72A9F"/>
    <w:rsid w:val="00FC5ACC"/>
    <w:rsid w:val="00FD1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6D48D"/>
  <w15:docId w15:val="{E21228A4-0369-469E-A5C3-104932652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92DA6"/>
    <w:pPr>
      <w:spacing w:after="0"/>
    </w:pPr>
    <w:rPr>
      <w:rFonts w:ascii="Arial" w:eastAsia="Arial" w:hAnsi="Arial" w:cs="Arial"/>
      <w:color w:val="000000"/>
    </w:rPr>
  </w:style>
  <w:style w:type="paragraph" w:styleId="Heading1">
    <w:name w:val="heading 1"/>
    <w:basedOn w:val="Normal"/>
    <w:next w:val="Normal"/>
    <w:link w:val="Heading1Char"/>
    <w:autoRedefine/>
    <w:rsid w:val="00FC5ACC"/>
    <w:pPr>
      <w:keepNext/>
      <w:keepLines/>
      <w:spacing w:line="240" w:lineRule="auto"/>
      <w:jc w:val="center"/>
      <w:outlineLvl w:val="0"/>
    </w:pPr>
    <w:rPr>
      <w:rFonts w:asciiTheme="minorHAnsi" w:eastAsia="Times New Roman" w:hAnsiTheme="minorHAnsi" w:cs="Times New Roman"/>
      <w:b/>
      <w:color w:val="auto"/>
      <w:spacing w:val="-5"/>
      <w:sz w:val="32"/>
      <w:szCs w:val="20"/>
    </w:rPr>
  </w:style>
  <w:style w:type="paragraph" w:styleId="Heading2">
    <w:name w:val="heading 2"/>
    <w:basedOn w:val="Normal"/>
    <w:next w:val="Normal"/>
    <w:link w:val="Heading2Char"/>
    <w:uiPriority w:val="9"/>
    <w:unhideWhenUsed/>
    <w:qFormat/>
    <w:rsid w:val="00FC5ACC"/>
    <w:pPr>
      <w:keepNext/>
      <w:keepLines/>
      <w:spacing w:before="40"/>
      <w:outlineLvl w:val="1"/>
    </w:pPr>
    <w:rPr>
      <w:rFonts w:asciiTheme="minorHAnsi" w:eastAsiaTheme="majorEastAsia" w:hAnsiTheme="minorHAnsi" w:cstheme="majorBidi"/>
      <w:b/>
      <w:color w:val="auto"/>
      <w:sz w:val="28"/>
      <w:szCs w:val="26"/>
    </w:rPr>
  </w:style>
  <w:style w:type="paragraph" w:styleId="Heading3">
    <w:name w:val="heading 3"/>
    <w:basedOn w:val="Normal"/>
    <w:next w:val="Normal"/>
    <w:link w:val="Heading3Char"/>
    <w:autoRedefine/>
    <w:uiPriority w:val="9"/>
    <w:unhideWhenUsed/>
    <w:rsid w:val="00FC5ACC"/>
    <w:pPr>
      <w:keepNext/>
      <w:keepLines/>
      <w:spacing w:before="40"/>
      <w:outlineLvl w:val="2"/>
    </w:pPr>
    <w:rPr>
      <w:rFonts w:asciiTheme="minorHAnsi" w:eastAsia="Times New Roman" w:hAnsiTheme="minorHAnsi" w:cstheme="majorBidi"/>
      <w:b/>
      <w:color w:val="auto"/>
      <w:sz w:val="24"/>
      <w:szCs w:val="24"/>
    </w:rPr>
  </w:style>
  <w:style w:type="paragraph" w:styleId="Heading4">
    <w:name w:val="heading 4"/>
    <w:basedOn w:val="Normal"/>
    <w:next w:val="Normal"/>
    <w:link w:val="Heading4Char"/>
    <w:uiPriority w:val="9"/>
    <w:semiHidden/>
    <w:unhideWhenUsed/>
    <w:qFormat/>
    <w:rsid w:val="00E771A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559F"/>
    <w:pPr>
      <w:spacing w:line="240" w:lineRule="auto"/>
    </w:pPr>
    <w:rPr>
      <w:rFonts w:ascii="Tahoma" w:eastAsiaTheme="minorHAnsi" w:hAnsi="Tahoma" w:cs="Tahoma"/>
      <w:color w:val="auto"/>
      <w:sz w:val="16"/>
      <w:szCs w:val="16"/>
    </w:rPr>
  </w:style>
  <w:style w:type="character" w:customStyle="1" w:styleId="BalloonTextChar">
    <w:name w:val="Balloon Text Char"/>
    <w:basedOn w:val="DefaultParagraphFont"/>
    <w:link w:val="BalloonText"/>
    <w:uiPriority w:val="99"/>
    <w:semiHidden/>
    <w:rsid w:val="005D559F"/>
    <w:rPr>
      <w:rFonts w:ascii="Tahoma" w:hAnsi="Tahoma" w:cs="Tahoma"/>
      <w:sz w:val="16"/>
      <w:szCs w:val="16"/>
    </w:rPr>
  </w:style>
  <w:style w:type="paragraph" w:styleId="NoSpacing">
    <w:name w:val="No Spacing"/>
    <w:uiPriority w:val="1"/>
    <w:qFormat/>
    <w:rsid w:val="005D559F"/>
    <w:pPr>
      <w:spacing w:after="0" w:line="240" w:lineRule="auto"/>
    </w:pPr>
  </w:style>
  <w:style w:type="character" w:customStyle="1" w:styleId="apple-converted-space">
    <w:name w:val="apple-converted-space"/>
    <w:basedOn w:val="DefaultParagraphFont"/>
    <w:rsid w:val="00C24F12"/>
  </w:style>
  <w:style w:type="character" w:customStyle="1" w:styleId="additional">
    <w:name w:val="additional"/>
    <w:basedOn w:val="DefaultParagraphFont"/>
    <w:rsid w:val="00C24F12"/>
  </w:style>
  <w:style w:type="character" w:customStyle="1" w:styleId="locality">
    <w:name w:val="locality"/>
    <w:basedOn w:val="DefaultParagraphFont"/>
    <w:rsid w:val="00C24F12"/>
  </w:style>
  <w:style w:type="character" w:customStyle="1" w:styleId="region">
    <w:name w:val="region"/>
    <w:basedOn w:val="DefaultParagraphFont"/>
    <w:rsid w:val="00C24F12"/>
  </w:style>
  <w:style w:type="character" w:customStyle="1" w:styleId="postal-code">
    <w:name w:val="postal-code"/>
    <w:basedOn w:val="DefaultParagraphFont"/>
    <w:rsid w:val="00C24F12"/>
  </w:style>
  <w:style w:type="character" w:customStyle="1" w:styleId="Heading1Char">
    <w:name w:val="Heading 1 Char"/>
    <w:basedOn w:val="DefaultParagraphFont"/>
    <w:link w:val="Heading1"/>
    <w:rsid w:val="00FC5ACC"/>
    <w:rPr>
      <w:rFonts w:eastAsia="Times New Roman" w:cs="Times New Roman"/>
      <w:b/>
      <w:spacing w:val="-5"/>
      <w:sz w:val="32"/>
      <w:szCs w:val="20"/>
    </w:rPr>
  </w:style>
  <w:style w:type="paragraph" w:styleId="BodyText">
    <w:name w:val="Body Text"/>
    <w:basedOn w:val="Normal"/>
    <w:link w:val="BodyTextChar"/>
    <w:qFormat/>
    <w:rsid w:val="00B77C16"/>
    <w:pPr>
      <w:spacing w:before="220" w:line="180" w:lineRule="atLeast"/>
      <w:ind w:left="720"/>
      <w:jc w:val="both"/>
    </w:pPr>
    <w:rPr>
      <w:rFonts w:asciiTheme="minorHAnsi" w:eastAsia="Times New Roman" w:hAnsiTheme="minorHAnsi" w:cs="Times New Roman"/>
      <w:color w:val="auto"/>
      <w:spacing w:val="-5"/>
      <w:szCs w:val="20"/>
    </w:rPr>
  </w:style>
  <w:style w:type="character" w:customStyle="1" w:styleId="BodyTextChar">
    <w:name w:val="Body Text Char"/>
    <w:basedOn w:val="DefaultParagraphFont"/>
    <w:link w:val="BodyText"/>
    <w:rsid w:val="00B77C16"/>
    <w:rPr>
      <w:rFonts w:eastAsia="Times New Roman" w:cs="Times New Roman"/>
      <w:spacing w:val="-5"/>
      <w:szCs w:val="20"/>
    </w:rPr>
  </w:style>
  <w:style w:type="table" w:styleId="TableGrid">
    <w:name w:val="Table Grid"/>
    <w:basedOn w:val="TableNormal"/>
    <w:uiPriority w:val="59"/>
    <w:rsid w:val="00B77C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77C16"/>
    <w:pPr>
      <w:keepNext/>
      <w:keepLines/>
      <w:spacing w:before="400" w:after="120" w:line="240" w:lineRule="atLeast"/>
    </w:pPr>
    <w:rPr>
      <w:rFonts w:asciiTheme="majorHAnsi" w:eastAsia="Times New Roman" w:hAnsiTheme="majorHAnsi" w:cs="Times New Roman"/>
      <w:b/>
      <w:color w:val="auto"/>
      <w:spacing w:val="-5"/>
      <w:kern w:val="28"/>
      <w:sz w:val="108"/>
      <w:szCs w:val="20"/>
    </w:rPr>
  </w:style>
  <w:style w:type="character" w:customStyle="1" w:styleId="TitleChar">
    <w:name w:val="Title Char"/>
    <w:basedOn w:val="DefaultParagraphFont"/>
    <w:link w:val="Title"/>
    <w:uiPriority w:val="10"/>
    <w:rsid w:val="00B77C16"/>
    <w:rPr>
      <w:rFonts w:asciiTheme="majorHAnsi" w:eastAsia="Times New Roman" w:hAnsiTheme="majorHAnsi" w:cs="Times New Roman"/>
      <w:b/>
      <w:spacing w:val="-5"/>
      <w:kern w:val="28"/>
      <w:sz w:val="108"/>
      <w:szCs w:val="20"/>
    </w:rPr>
  </w:style>
  <w:style w:type="character" w:styleId="Hyperlink">
    <w:name w:val="Hyperlink"/>
    <w:basedOn w:val="DefaultParagraphFont"/>
    <w:uiPriority w:val="99"/>
    <w:unhideWhenUsed/>
    <w:rsid w:val="001217EC"/>
    <w:rPr>
      <w:color w:val="0000FF" w:themeColor="hyperlink"/>
      <w:u w:val="single"/>
    </w:rPr>
  </w:style>
  <w:style w:type="character" w:customStyle="1" w:styleId="Heading2Char">
    <w:name w:val="Heading 2 Char"/>
    <w:basedOn w:val="DefaultParagraphFont"/>
    <w:link w:val="Heading2"/>
    <w:uiPriority w:val="9"/>
    <w:rsid w:val="00FC5ACC"/>
    <w:rPr>
      <w:rFonts w:eastAsiaTheme="majorEastAsia" w:cstheme="majorBidi"/>
      <w:b/>
      <w:sz w:val="28"/>
      <w:szCs w:val="26"/>
    </w:rPr>
  </w:style>
  <w:style w:type="character" w:customStyle="1" w:styleId="Heading3Char">
    <w:name w:val="Heading 3 Char"/>
    <w:basedOn w:val="DefaultParagraphFont"/>
    <w:link w:val="Heading3"/>
    <w:uiPriority w:val="9"/>
    <w:rsid w:val="00FC5ACC"/>
    <w:rPr>
      <w:rFonts w:eastAsia="Times New Roman" w:cstheme="majorBidi"/>
      <w:b/>
      <w:sz w:val="24"/>
      <w:szCs w:val="24"/>
    </w:rPr>
  </w:style>
  <w:style w:type="character" w:customStyle="1" w:styleId="Heading4Char">
    <w:name w:val="Heading 4 Char"/>
    <w:basedOn w:val="DefaultParagraphFont"/>
    <w:link w:val="Heading4"/>
    <w:uiPriority w:val="9"/>
    <w:semiHidden/>
    <w:rsid w:val="00E771A3"/>
    <w:rPr>
      <w:rFonts w:asciiTheme="majorHAnsi" w:eastAsiaTheme="majorEastAsia" w:hAnsiTheme="majorHAnsi" w:cstheme="majorBidi"/>
      <w:i/>
      <w:iCs/>
      <w:color w:val="365F91" w:themeColor="accent1" w:themeShade="BF"/>
    </w:rPr>
  </w:style>
  <w:style w:type="paragraph" w:styleId="FootnoteText">
    <w:name w:val="footnote text"/>
    <w:basedOn w:val="Normal"/>
    <w:link w:val="FootnoteTextChar"/>
    <w:uiPriority w:val="99"/>
    <w:semiHidden/>
    <w:unhideWhenUsed/>
    <w:rsid w:val="00E771A3"/>
    <w:pPr>
      <w:spacing w:line="240" w:lineRule="auto"/>
    </w:pPr>
    <w:rPr>
      <w:sz w:val="20"/>
      <w:szCs w:val="20"/>
    </w:rPr>
  </w:style>
  <w:style w:type="character" w:customStyle="1" w:styleId="FootnoteTextChar">
    <w:name w:val="Footnote Text Char"/>
    <w:basedOn w:val="DefaultParagraphFont"/>
    <w:link w:val="FootnoteText"/>
    <w:uiPriority w:val="99"/>
    <w:semiHidden/>
    <w:rsid w:val="00E771A3"/>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E771A3"/>
    <w:rPr>
      <w:vertAlign w:val="superscript"/>
    </w:rPr>
  </w:style>
  <w:style w:type="character" w:styleId="FollowedHyperlink">
    <w:name w:val="FollowedHyperlink"/>
    <w:basedOn w:val="DefaultParagraphFont"/>
    <w:uiPriority w:val="99"/>
    <w:semiHidden/>
    <w:unhideWhenUsed/>
    <w:rsid w:val="006615BB"/>
    <w:rPr>
      <w:color w:val="800080" w:themeColor="followedHyperlink"/>
      <w:u w:val="single"/>
    </w:rPr>
  </w:style>
  <w:style w:type="character" w:styleId="UnresolvedMention">
    <w:name w:val="Unresolved Mention"/>
    <w:basedOn w:val="DefaultParagraphFont"/>
    <w:uiPriority w:val="99"/>
    <w:semiHidden/>
    <w:unhideWhenUsed/>
    <w:rsid w:val="00E503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381767">
      <w:bodyDiv w:val="1"/>
      <w:marLeft w:val="0"/>
      <w:marRight w:val="0"/>
      <w:marTop w:val="0"/>
      <w:marBottom w:val="0"/>
      <w:divBdr>
        <w:top w:val="none" w:sz="0" w:space="0" w:color="auto"/>
        <w:left w:val="none" w:sz="0" w:space="0" w:color="auto"/>
        <w:bottom w:val="none" w:sz="0" w:space="0" w:color="auto"/>
        <w:right w:val="none" w:sz="0" w:space="0" w:color="auto"/>
      </w:divBdr>
      <w:divsChild>
        <w:div w:id="2091190010">
          <w:marLeft w:val="0"/>
          <w:marRight w:val="0"/>
          <w:marTop w:val="0"/>
          <w:marBottom w:val="0"/>
          <w:divBdr>
            <w:top w:val="none" w:sz="0" w:space="0" w:color="auto"/>
            <w:left w:val="none" w:sz="0" w:space="0" w:color="auto"/>
            <w:bottom w:val="none" w:sz="0" w:space="0" w:color="auto"/>
            <w:right w:val="none" w:sz="0" w:space="0" w:color="auto"/>
          </w:divBdr>
        </w:div>
      </w:divsChild>
    </w:div>
    <w:div w:id="194904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ysenate.gov/legislation/laws/EDN/260-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Pioneer Library System</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 Kominiarek</dc:creator>
  <cp:lastModifiedBy>Sarah McFadden</cp:lastModifiedBy>
  <cp:revision>3</cp:revision>
  <cp:lastPrinted>2021-05-10T16:51:00Z</cp:lastPrinted>
  <dcterms:created xsi:type="dcterms:W3CDTF">2022-11-28T20:05:00Z</dcterms:created>
  <dcterms:modified xsi:type="dcterms:W3CDTF">2022-11-28T20:12:00Z</dcterms:modified>
</cp:coreProperties>
</file>